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597" w:rsidRDefault="00F20597" w:rsidP="00F20597">
      <w:pPr>
        <w:ind w:firstLine="0"/>
        <w:rPr>
          <w:b/>
          <w:snapToGrid w:val="0"/>
        </w:rPr>
      </w:pPr>
      <w:bookmarkStart w:id="0" w:name="_GoBack"/>
      <w:bookmarkEnd w:id="0"/>
      <w:r>
        <w:rPr>
          <w:b/>
          <w:snapToGrid w:val="0"/>
        </w:rPr>
        <w:t xml:space="preserve">Załącznik nr </w:t>
      </w:r>
      <w:r w:rsidR="00BD3E6D">
        <w:rPr>
          <w:b/>
          <w:snapToGrid w:val="0"/>
        </w:rPr>
        <w:t>2</w:t>
      </w:r>
      <w:r>
        <w:rPr>
          <w:b/>
          <w:snapToGrid w:val="0"/>
        </w:rPr>
        <w:t xml:space="preserve"> do Zapytania </w:t>
      </w:r>
    </w:p>
    <w:p w:rsidR="00F20597" w:rsidRPr="00E17D11" w:rsidRDefault="00F20597" w:rsidP="00F20597">
      <w:pPr>
        <w:jc w:val="right"/>
        <w:rPr>
          <w:i/>
          <w:snapToGrid w:val="0"/>
        </w:rPr>
      </w:pPr>
      <w:r w:rsidRPr="007354AC">
        <w:rPr>
          <w:b/>
          <w:snapToGrid w:val="0"/>
        </w:rPr>
        <w:t>(jednocześnie załącznik nr 1 do wzoru umowy)</w:t>
      </w:r>
    </w:p>
    <w:p w:rsidR="00F20597" w:rsidRDefault="00F20597" w:rsidP="00F20597">
      <w:pPr>
        <w:ind w:firstLine="0"/>
        <w:jc w:val="center"/>
        <w:rPr>
          <w:snapToGrid w:val="0"/>
        </w:rPr>
      </w:pPr>
    </w:p>
    <w:p w:rsidR="00F20597" w:rsidRPr="00E17D11" w:rsidRDefault="00F20597" w:rsidP="00F20597">
      <w:pPr>
        <w:jc w:val="center"/>
        <w:rPr>
          <w:b/>
          <w:caps/>
        </w:rPr>
      </w:pPr>
      <w:r w:rsidRPr="00E17D11">
        <w:rPr>
          <w:b/>
          <w:caps/>
        </w:rPr>
        <w:t>Opis przedmiotu zamówienia</w:t>
      </w:r>
    </w:p>
    <w:p w:rsidR="00F20597" w:rsidRDefault="00F20597" w:rsidP="00D77771">
      <w:pPr>
        <w:spacing w:line="240" w:lineRule="auto"/>
        <w:ind w:firstLine="0"/>
        <w:rPr>
          <w:color w:val="000000"/>
        </w:rPr>
      </w:pPr>
      <w:r>
        <w:t xml:space="preserve">Przedmiotem zamówienia są </w:t>
      </w:r>
      <w:r>
        <w:rPr>
          <w:b/>
          <w:bCs/>
          <w:color w:val="000000"/>
        </w:rPr>
        <w:t>sukcesywne dostawy papieru kserograficznego i teczek kartonowych.</w:t>
      </w:r>
      <w:r>
        <w:rPr>
          <w:color w:val="000000"/>
        </w:rPr>
        <w:t xml:space="preserve"> </w:t>
      </w:r>
    </w:p>
    <w:p w:rsidR="00F20597" w:rsidRDefault="00F20597" w:rsidP="00F20597">
      <w:pPr>
        <w:spacing w:line="240" w:lineRule="auto"/>
        <w:ind w:firstLine="0"/>
        <w:jc w:val="left"/>
        <w:rPr>
          <w:color w:val="000000"/>
        </w:rPr>
      </w:pPr>
    </w:p>
    <w:p w:rsidR="00F20597" w:rsidRPr="004C5F24" w:rsidRDefault="00F20597" w:rsidP="00F20597">
      <w:pPr>
        <w:pStyle w:val="Akapitzlist"/>
        <w:numPr>
          <w:ilvl w:val="0"/>
          <w:numId w:val="1"/>
        </w:numPr>
        <w:spacing w:before="120" w:line="240" w:lineRule="auto"/>
        <w:ind w:left="425" w:hanging="425"/>
        <w:rPr>
          <w:b/>
        </w:rPr>
      </w:pPr>
      <w:r w:rsidRPr="004C5F24">
        <w:rPr>
          <w:b/>
        </w:rPr>
        <w:t>Papier uniwersalny biały spełniający następujące wymagania:</w:t>
      </w:r>
    </w:p>
    <w:p w:rsidR="00F20597" w:rsidRDefault="00F20597" w:rsidP="00F20597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ind w:left="851" w:hanging="425"/>
      </w:pPr>
      <w:r w:rsidRPr="00D544E9">
        <w:t>para</w:t>
      </w:r>
      <w:r>
        <w:t xml:space="preserve">metry użytkowe: </w:t>
      </w:r>
    </w:p>
    <w:p w:rsidR="00F20597" w:rsidRPr="00D544E9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>
        <w:t>format: A4</w:t>
      </w:r>
    </w:p>
    <w:p w:rsidR="00F20597" w:rsidRPr="004D46BC" w:rsidRDefault="00F20597" w:rsidP="00F20597">
      <w:pPr>
        <w:pStyle w:val="Akapitzlist"/>
        <w:numPr>
          <w:ilvl w:val="0"/>
          <w:numId w:val="4"/>
        </w:numPr>
        <w:tabs>
          <w:tab w:val="left" w:pos="2982"/>
        </w:tabs>
        <w:spacing w:line="240" w:lineRule="auto"/>
        <w:rPr>
          <w:rFonts w:cs="Arial"/>
        </w:rPr>
      </w:pPr>
      <w:r w:rsidRPr="004D46BC">
        <w:t>gramatura: 80 g/m</w:t>
      </w:r>
      <w:r w:rsidRPr="004D46BC">
        <w:rPr>
          <w:vertAlign w:val="superscript"/>
        </w:rPr>
        <w:t xml:space="preserve">2 </w:t>
      </w:r>
      <w:r w:rsidRPr="004D46BC">
        <w:rPr>
          <w:rFonts w:cs="Arial"/>
        </w:rPr>
        <w:t>± 3,</w:t>
      </w:r>
    </w:p>
    <w:p w:rsidR="00F20597" w:rsidRDefault="00F20597" w:rsidP="00F20597">
      <w:pPr>
        <w:pStyle w:val="Akapitzlist"/>
        <w:numPr>
          <w:ilvl w:val="0"/>
          <w:numId w:val="4"/>
        </w:numPr>
        <w:tabs>
          <w:tab w:val="left" w:pos="2982"/>
        </w:tabs>
        <w:spacing w:line="240" w:lineRule="auto"/>
        <w:rPr>
          <w:rFonts w:cs="Arial"/>
        </w:rPr>
      </w:pPr>
      <w:r>
        <w:rPr>
          <w:rFonts w:cs="Arial"/>
        </w:rPr>
        <w:t xml:space="preserve">grubość: 103 </w:t>
      </w:r>
      <w:r>
        <w:t>±</w:t>
      </w:r>
      <w:r>
        <w:rPr>
          <w:rFonts w:cs="Arial"/>
        </w:rPr>
        <w:t xml:space="preserve"> 3</w:t>
      </w:r>
      <w:r w:rsidRPr="00B411B6">
        <w:rPr>
          <w:rFonts w:cs="Arial"/>
        </w:rPr>
        <w:t xml:space="preserve"> µm,</w:t>
      </w:r>
    </w:p>
    <w:p w:rsidR="00F20597" w:rsidRPr="004D46BC" w:rsidRDefault="00F20597" w:rsidP="00F20597">
      <w:pPr>
        <w:pStyle w:val="Akapitzlist"/>
        <w:numPr>
          <w:ilvl w:val="0"/>
          <w:numId w:val="4"/>
        </w:numPr>
        <w:tabs>
          <w:tab w:val="left" w:pos="2982"/>
        </w:tabs>
        <w:spacing w:line="240" w:lineRule="auto"/>
        <w:rPr>
          <w:rFonts w:cs="Arial"/>
        </w:rPr>
      </w:pPr>
      <w:r w:rsidRPr="004D46BC">
        <w:rPr>
          <w:rFonts w:cs="Arial"/>
        </w:rPr>
        <w:t>białość: min. 146 wg 3 CIE,</w:t>
      </w:r>
    </w:p>
    <w:p w:rsidR="00F20597" w:rsidRPr="004D46BC" w:rsidRDefault="00F20597" w:rsidP="00F20597">
      <w:pPr>
        <w:pStyle w:val="Akapitzlist"/>
        <w:numPr>
          <w:ilvl w:val="0"/>
          <w:numId w:val="4"/>
        </w:numPr>
        <w:tabs>
          <w:tab w:val="left" w:pos="2982"/>
        </w:tabs>
        <w:spacing w:line="240" w:lineRule="auto"/>
        <w:rPr>
          <w:rFonts w:cs="Arial"/>
        </w:rPr>
      </w:pPr>
      <w:r w:rsidRPr="004D46BC">
        <w:rPr>
          <w:rFonts w:cs="Arial"/>
        </w:rPr>
        <w:t>wilgotność całkowita: 4 – 6%,</w:t>
      </w:r>
    </w:p>
    <w:p w:rsidR="00F20597" w:rsidRPr="004D46BC" w:rsidRDefault="00F20597" w:rsidP="00F20597">
      <w:pPr>
        <w:pStyle w:val="Akapitzlist"/>
        <w:numPr>
          <w:ilvl w:val="0"/>
          <w:numId w:val="4"/>
        </w:numPr>
        <w:tabs>
          <w:tab w:val="left" w:pos="2982"/>
        </w:tabs>
        <w:spacing w:line="240" w:lineRule="auto"/>
        <w:rPr>
          <w:rFonts w:cs="Arial"/>
        </w:rPr>
      </w:pPr>
      <w:r w:rsidRPr="004D46BC">
        <w:rPr>
          <w:rFonts w:cs="Arial"/>
        </w:rPr>
        <w:t>nieprzezroczystość: min. 90%,</w:t>
      </w:r>
    </w:p>
    <w:p w:rsidR="00F20597" w:rsidRPr="00D544E9" w:rsidRDefault="00F20597" w:rsidP="00F20597">
      <w:pPr>
        <w:pStyle w:val="Akapitzlist"/>
        <w:numPr>
          <w:ilvl w:val="0"/>
          <w:numId w:val="4"/>
        </w:numPr>
        <w:tabs>
          <w:tab w:val="left" w:pos="2982"/>
        </w:tabs>
        <w:spacing w:line="240" w:lineRule="auto"/>
      </w:pPr>
      <w:r w:rsidRPr="004D46BC">
        <w:rPr>
          <w:rFonts w:cs="Arial"/>
        </w:rPr>
        <w:t>g</w:t>
      </w:r>
      <w:r w:rsidRPr="004D46BC">
        <w:t xml:space="preserve">ładkość (szorstkość wg </w:t>
      </w:r>
      <w:proofErr w:type="spellStart"/>
      <w:r w:rsidRPr="004D46BC">
        <w:t>Bendtsena</w:t>
      </w:r>
      <w:proofErr w:type="spellEnd"/>
      <w:r w:rsidRPr="004D46BC">
        <w:t>): max. 250 cm</w:t>
      </w:r>
      <w:r w:rsidRPr="004D46BC">
        <w:rPr>
          <w:vertAlign w:val="superscript"/>
        </w:rPr>
        <w:t>3</w:t>
      </w:r>
      <w:r w:rsidRPr="004D46BC">
        <w:t>/min</w:t>
      </w:r>
      <w:r w:rsidRPr="00D544E9">
        <w:t>.</w:t>
      </w:r>
    </w:p>
    <w:p w:rsidR="00F20597" w:rsidRPr="00D544E9" w:rsidRDefault="00F20597" w:rsidP="00F20597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ind w:left="851" w:hanging="425"/>
      </w:pPr>
      <w:r w:rsidRPr="00D544E9">
        <w:t>metoda wybielania - Pulpa ECF lub TCF;</w:t>
      </w:r>
    </w:p>
    <w:p w:rsidR="00F20597" w:rsidRDefault="00F20597" w:rsidP="00F20597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ind w:left="851" w:hanging="425"/>
      </w:pPr>
      <w:r w:rsidRPr="00D544E9">
        <w:t>zastosowanie</w:t>
      </w:r>
      <w:r>
        <w:t>:</w:t>
      </w:r>
      <w:r w:rsidRPr="00D544E9">
        <w:t xml:space="preserve"> </w:t>
      </w:r>
    </w:p>
    <w:p w:rsidR="00F20597" w:rsidRPr="00D544E9" w:rsidRDefault="00F20597" w:rsidP="00F20597">
      <w:pPr>
        <w:pStyle w:val="Akapitzlist"/>
        <w:numPr>
          <w:ilvl w:val="0"/>
          <w:numId w:val="5"/>
        </w:numPr>
        <w:tabs>
          <w:tab w:val="left" w:pos="851"/>
        </w:tabs>
        <w:spacing w:line="240" w:lineRule="auto"/>
      </w:pPr>
      <w:r w:rsidRPr="00D544E9">
        <w:t>kserokopiarki,</w:t>
      </w:r>
    </w:p>
    <w:p w:rsidR="00F20597" w:rsidRPr="00D544E9" w:rsidRDefault="00F20597" w:rsidP="00F20597">
      <w:pPr>
        <w:pStyle w:val="Akapitzlist"/>
        <w:numPr>
          <w:ilvl w:val="0"/>
          <w:numId w:val="5"/>
        </w:numPr>
        <w:tabs>
          <w:tab w:val="left" w:pos="2254"/>
        </w:tabs>
        <w:spacing w:line="240" w:lineRule="auto"/>
      </w:pPr>
      <w:r w:rsidRPr="00D544E9">
        <w:t>faksy,</w:t>
      </w:r>
    </w:p>
    <w:p w:rsidR="00F20597" w:rsidRPr="00D544E9" w:rsidRDefault="00F20597" w:rsidP="00F20597">
      <w:pPr>
        <w:pStyle w:val="Akapitzlist"/>
        <w:numPr>
          <w:ilvl w:val="0"/>
          <w:numId w:val="5"/>
        </w:numPr>
        <w:tabs>
          <w:tab w:val="left" w:pos="2254"/>
        </w:tabs>
        <w:spacing w:line="240" w:lineRule="auto"/>
      </w:pPr>
      <w:r w:rsidRPr="00D544E9">
        <w:t>drukarki laserowe,</w:t>
      </w:r>
    </w:p>
    <w:p w:rsidR="00F20597" w:rsidRPr="00D544E9" w:rsidRDefault="00F20597" w:rsidP="00F20597">
      <w:pPr>
        <w:pStyle w:val="Akapitzlist"/>
        <w:numPr>
          <w:ilvl w:val="0"/>
          <w:numId w:val="5"/>
        </w:numPr>
        <w:tabs>
          <w:tab w:val="left" w:pos="2254"/>
        </w:tabs>
        <w:spacing w:line="240" w:lineRule="auto"/>
      </w:pPr>
      <w:r w:rsidRPr="00D544E9">
        <w:t>drukarki atramentowe,</w:t>
      </w:r>
    </w:p>
    <w:p w:rsidR="00F20597" w:rsidRDefault="00F20597" w:rsidP="00F20597">
      <w:pPr>
        <w:pStyle w:val="Akapitzlist"/>
        <w:numPr>
          <w:ilvl w:val="0"/>
          <w:numId w:val="2"/>
        </w:numPr>
        <w:tabs>
          <w:tab w:val="left" w:pos="851"/>
          <w:tab w:val="left" w:pos="2410"/>
        </w:tabs>
        <w:spacing w:line="240" w:lineRule="auto"/>
        <w:ind w:left="851" w:hanging="425"/>
      </w:pPr>
      <w:r w:rsidRPr="00D544E9">
        <w:t>przeznaczenie</w:t>
      </w:r>
      <w:r>
        <w:t>:</w:t>
      </w:r>
    </w:p>
    <w:p w:rsidR="00F20597" w:rsidRPr="00D544E9" w:rsidRDefault="00F20597" w:rsidP="00F20597">
      <w:pPr>
        <w:pStyle w:val="Akapitzlist"/>
        <w:numPr>
          <w:ilvl w:val="0"/>
          <w:numId w:val="6"/>
        </w:numPr>
        <w:tabs>
          <w:tab w:val="left" w:pos="851"/>
          <w:tab w:val="left" w:pos="2410"/>
        </w:tabs>
        <w:spacing w:line="240" w:lineRule="auto"/>
      </w:pPr>
      <w:r w:rsidRPr="00D544E9">
        <w:t>druk dwustronny,</w:t>
      </w:r>
    </w:p>
    <w:p w:rsidR="00F20597" w:rsidRPr="0056183E" w:rsidRDefault="00F20597" w:rsidP="00F20597">
      <w:pPr>
        <w:pStyle w:val="Akapitzlist"/>
        <w:numPr>
          <w:ilvl w:val="0"/>
          <w:numId w:val="6"/>
        </w:numPr>
        <w:tabs>
          <w:tab w:val="left" w:pos="2410"/>
        </w:tabs>
        <w:spacing w:line="240" w:lineRule="auto"/>
      </w:pPr>
      <w:r w:rsidRPr="0056183E">
        <w:t>archiwizacja,</w:t>
      </w:r>
    </w:p>
    <w:p w:rsidR="00F20597" w:rsidRPr="00D544E9" w:rsidRDefault="00F20597" w:rsidP="00F20597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ind w:left="851" w:hanging="425"/>
      </w:pPr>
      <w:r w:rsidRPr="00D544E9">
        <w:t>opakowanie - ryza (500 arkuszy), każda zapakowana oddzielnie,</w:t>
      </w:r>
    </w:p>
    <w:p w:rsidR="00F20597" w:rsidRDefault="00F20597" w:rsidP="00F20597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ind w:left="851" w:hanging="425"/>
      </w:pPr>
      <w:r w:rsidRPr="00D544E9">
        <w:t>opakowanie zbiorcze - nie więcej niż 5 ryz.</w:t>
      </w:r>
    </w:p>
    <w:p w:rsidR="00F20597" w:rsidRDefault="00F20597" w:rsidP="00F20597">
      <w:pPr>
        <w:tabs>
          <w:tab w:val="left" w:pos="851"/>
        </w:tabs>
        <w:spacing w:line="240" w:lineRule="auto"/>
        <w:ind w:firstLine="0"/>
      </w:pPr>
    </w:p>
    <w:p w:rsidR="00F20597" w:rsidRPr="004C5F24" w:rsidRDefault="00F20597" w:rsidP="00F20597">
      <w:pPr>
        <w:pStyle w:val="Akapitzlist"/>
        <w:numPr>
          <w:ilvl w:val="0"/>
          <w:numId w:val="1"/>
        </w:numPr>
        <w:spacing w:before="120" w:line="240" w:lineRule="auto"/>
        <w:ind w:left="425" w:hanging="425"/>
        <w:rPr>
          <w:b/>
        </w:rPr>
      </w:pPr>
      <w:r w:rsidRPr="004C5F24">
        <w:rPr>
          <w:b/>
        </w:rPr>
        <w:t>Papier uniwersalny biały spełniający następujące wymagania:</w:t>
      </w:r>
    </w:p>
    <w:p w:rsidR="00F20597" w:rsidRDefault="00F20597" w:rsidP="00F20597">
      <w:pPr>
        <w:pStyle w:val="Akapitzlist"/>
        <w:numPr>
          <w:ilvl w:val="0"/>
          <w:numId w:val="3"/>
        </w:numPr>
        <w:tabs>
          <w:tab w:val="left" w:pos="851"/>
        </w:tabs>
        <w:spacing w:line="240" w:lineRule="auto"/>
      </w:pPr>
      <w:r w:rsidRPr="00D544E9">
        <w:t>para</w:t>
      </w:r>
      <w:r>
        <w:t xml:space="preserve">metry użytkowe: </w:t>
      </w:r>
    </w:p>
    <w:p w:rsidR="00F20597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>
        <w:t>format: A3</w:t>
      </w:r>
    </w:p>
    <w:p w:rsidR="00F20597" w:rsidRPr="000B051A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 w:rsidRPr="004D46BC">
        <w:t>gramatura: 80 g/m</w:t>
      </w:r>
      <w:r w:rsidRPr="000B051A">
        <w:t>2 ± 3,</w:t>
      </w:r>
    </w:p>
    <w:p w:rsidR="00F20597" w:rsidRPr="000B051A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 w:rsidRPr="000B051A">
        <w:t xml:space="preserve">grubość: 103 </w:t>
      </w:r>
      <w:r>
        <w:t>±</w:t>
      </w:r>
      <w:r w:rsidRPr="000B051A">
        <w:t xml:space="preserve"> 3 µm,</w:t>
      </w:r>
    </w:p>
    <w:p w:rsidR="00F20597" w:rsidRPr="000B051A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 w:rsidRPr="000B051A">
        <w:t>białość: min. 146 wg 3 CIE,</w:t>
      </w:r>
    </w:p>
    <w:p w:rsidR="00F20597" w:rsidRPr="000B051A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 w:rsidRPr="000B051A">
        <w:t>wilgotność całkowita: 4 – 6%,</w:t>
      </w:r>
    </w:p>
    <w:p w:rsidR="00F20597" w:rsidRPr="000B051A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 w:rsidRPr="000B051A">
        <w:t>nieprzezroczystość: min. 90%,</w:t>
      </w:r>
    </w:p>
    <w:p w:rsidR="00F20597" w:rsidRPr="00D544E9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 w:rsidRPr="000B051A">
        <w:t>g</w:t>
      </w:r>
      <w:r w:rsidRPr="004D46BC">
        <w:t xml:space="preserve">ładkość (szorstkość wg </w:t>
      </w:r>
      <w:proofErr w:type="spellStart"/>
      <w:r w:rsidRPr="004D46BC">
        <w:t>Bendtsena</w:t>
      </w:r>
      <w:proofErr w:type="spellEnd"/>
      <w:r w:rsidRPr="004D46BC">
        <w:t>): max. 250 cm</w:t>
      </w:r>
      <w:r w:rsidRPr="000B051A">
        <w:t>3</w:t>
      </w:r>
      <w:r w:rsidRPr="004D46BC">
        <w:t>/min</w:t>
      </w:r>
      <w:r w:rsidRPr="00D544E9">
        <w:t>.</w:t>
      </w:r>
    </w:p>
    <w:p w:rsidR="00F20597" w:rsidRPr="00D544E9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 w:rsidRPr="00D544E9">
        <w:t>metoda wybielania - Pulpa ECF lub TCF;</w:t>
      </w:r>
    </w:p>
    <w:p w:rsidR="00F20597" w:rsidRPr="00D544E9" w:rsidRDefault="00F20597" w:rsidP="00F20597">
      <w:pPr>
        <w:pStyle w:val="Akapitzlist"/>
        <w:numPr>
          <w:ilvl w:val="0"/>
          <w:numId w:val="3"/>
        </w:numPr>
        <w:tabs>
          <w:tab w:val="left" w:pos="851"/>
        </w:tabs>
        <w:spacing w:line="240" w:lineRule="auto"/>
      </w:pPr>
      <w:r w:rsidRPr="00D544E9">
        <w:t>zastosowanie</w:t>
      </w:r>
      <w:r>
        <w:t>:</w:t>
      </w:r>
    </w:p>
    <w:p w:rsidR="00F20597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 w:rsidRPr="00D544E9">
        <w:t>kserokopiarki</w:t>
      </w:r>
    </w:p>
    <w:p w:rsidR="00F20597" w:rsidRPr="00D544E9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 w:rsidRPr="00D544E9">
        <w:t>drukarki laserowe,</w:t>
      </w:r>
    </w:p>
    <w:p w:rsidR="00F20597" w:rsidRPr="00D544E9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 w:rsidRPr="00D544E9">
        <w:t>drukarki atramentowe,</w:t>
      </w:r>
    </w:p>
    <w:p w:rsidR="00F20597" w:rsidRDefault="00F20597" w:rsidP="00F20597">
      <w:pPr>
        <w:pStyle w:val="Akapitzlist"/>
        <w:numPr>
          <w:ilvl w:val="0"/>
          <w:numId w:val="3"/>
        </w:numPr>
        <w:tabs>
          <w:tab w:val="left" w:pos="851"/>
          <w:tab w:val="left" w:pos="2410"/>
        </w:tabs>
        <w:spacing w:line="240" w:lineRule="auto"/>
      </w:pPr>
      <w:r w:rsidRPr="00D544E9">
        <w:t>przeznaczenie</w:t>
      </w:r>
      <w:r>
        <w:t>:</w:t>
      </w:r>
      <w:r w:rsidRPr="00D544E9">
        <w:t xml:space="preserve"> </w:t>
      </w:r>
    </w:p>
    <w:p w:rsidR="00F20597" w:rsidRPr="00D544E9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 w:rsidRPr="00D544E9">
        <w:t>druk dwustronny,</w:t>
      </w:r>
    </w:p>
    <w:p w:rsidR="00F20597" w:rsidRPr="0056183E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 w:rsidRPr="0056183E">
        <w:t>archiwizacja,</w:t>
      </w:r>
    </w:p>
    <w:p w:rsidR="00F20597" w:rsidRPr="00D544E9" w:rsidRDefault="00F20597" w:rsidP="00F20597">
      <w:pPr>
        <w:pStyle w:val="Akapitzlist"/>
        <w:numPr>
          <w:ilvl w:val="0"/>
          <w:numId w:val="3"/>
        </w:numPr>
        <w:tabs>
          <w:tab w:val="left" w:pos="851"/>
        </w:tabs>
        <w:spacing w:line="240" w:lineRule="auto"/>
      </w:pPr>
      <w:r w:rsidRPr="00D544E9">
        <w:t>opakowanie - ryza (500 arkuszy), każda zapakowana oddzielnie,</w:t>
      </w:r>
    </w:p>
    <w:p w:rsidR="00F20597" w:rsidRDefault="00F20597" w:rsidP="00F20597">
      <w:pPr>
        <w:pStyle w:val="Akapitzlist"/>
        <w:numPr>
          <w:ilvl w:val="0"/>
          <w:numId w:val="3"/>
        </w:numPr>
        <w:tabs>
          <w:tab w:val="left" w:pos="851"/>
        </w:tabs>
        <w:spacing w:line="240" w:lineRule="auto"/>
      </w:pPr>
      <w:r w:rsidRPr="00D544E9">
        <w:t>opakowanie zbiorcze - nie więcej niż 5 ryz.</w:t>
      </w:r>
    </w:p>
    <w:p w:rsidR="00F20597" w:rsidRDefault="00F20597" w:rsidP="00F20597">
      <w:pPr>
        <w:tabs>
          <w:tab w:val="left" w:pos="6154"/>
        </w:tabs>
        <w:spacing w:line="240" w:lineRule="auto"/>
      </w:pPr>
      <w:r>
        <w:lastRenderedPageBreak/>
        <w:t xml:space="preserve">   </w:t>
      </w:r>
      <w:r>
        <w:tab/>
        <w:t xml:space="preserve"> </w:t>
      </w:r>
    </w:p>
    <w:p w:rsidR="00F20597" w:rsidRDefault="00F20597" w:rsidP="00F20597">
      <w:pPr>
        <w:tabs>
          <w:tab w:val="left" w:pos="851"/>
        </w:tabs>
        <w:spacing w:line="240" w:lineRule="auto"/>
        <w:ind w:firstLine="0"/>
        <w:rPr>
          <w:b/>
        </w:rPr>
      </w:pPr>
      <w:r w:rsidRPr="00DF0ED5">
        <w:rPr>
          <w:b/>
        </w:rPr>
        <w:t>II</w:t>
      </w:r>
      <w:r>
        <w:rPr>
          <w:b/>
        </w:rPr>
        <w:t>I</w:t>
      </w:r>
      <w:r w:rsidRPr="00DF0ED5">
        <w:rPr>
          <w:b/>
        </w:rPr>
        <w:tab/>
      </w:r>
      <w:r>
        <w:rPr>
          <w:b/>
        </w:rPr>
        <w:t>Teczki tekturowe wiązane tasiemką do dokumentów A4:</w:t>
      </w:r>
    </w:p>
    <w:p w:rsidR="00F20597" w:rsidRDefault="00F20597" w:rsidP="00F20597">
      <w:pPr>
        <w:pStyle w:val="Akapitzlist"/>
        <w:numPr>
          <w:ilvl w:val="0"/>
          <w:numId w:val="7"/>
        </w:numPr>
        <w:tabs>
          <w:tab w:val="left" w:pos="851"/>
        </w:tabs>
        <w:spacing w:line="240" w:lineRule="auto"/>
      </w:pPr>
      <w:r w:rsidRPr="006C1CBE">
        <w:t>parametry użytkowe</w:t>
      </w:r>
      <w:r>
        <w:t>:</w:t>
      </w:r>
      <w:r w:rsidRPr="006C1CBE">
        <w:t xml:space="preserve"> </w:t>
      </w:r>
    </w:p>
    <w:p w:rsidR="00F20597" w:rsidRPr="00FA63CA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 w:rsidRPr="006C1CBE">
        <w:t xml:space="preserve">rozmiar: </w:t>
      </w:r>
      <w:r>
        <w:t>320 mm x 230mm x 35mm</w:t>
      </w:r>
      <w:r w:rsidRPr="00FA63CA">
        <w:t xml:space="preserve">, </w:t>
      </w:r>
    </w:p>
    <w:p w:rsidR="00F20597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>
        <w:t>gramatura: 350g/</w:t>
      </w:r>
      <w:r w:rsidRPr="004D46BC">
        <w:t>m</w:t>
      </w:r>
      <w:r w:rsidRPr="007F3AE5">
        <w:rPr>
          <w:vertAlign w:val="superscript"/>
        </w:rPr>
        <w:t>2</w:t>
      </w:r>
      <w:r>
        <w:t xml:space="preserve"> ,</w:t>
      </w:r>
    </w:p>
    <w:p w:rsidR="00F20597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 w:rsidRPr="007F3AE5">
        <w:rPr>
          <w:b/>
        </w:rPr>
        <w:t xml:space="preserve">materiał: tektura bezkwasowa (odczyn </w:t>
      </w:r>
      <w:proofErr w:type="spellStart"/>
      <w:r w:rsidRPr="007F3AE5">
        <w:rPr>
          <w:b/>
        </w:rPr>
        <w:t>pH</w:t>
      </w:r>
      <w:proofErr w:type="spellEnd"/>
      <w:r w:rsidRPr="007F3AE5">
        <w:rPr>
          <w:b/>
        </w:rPr>
        <w:t>&gt;7,5)</w:t>
      </w:r>
      <w:r>
        <w:t>,</w:t>
      </w:r>
    </w:p>
    <w:p w:rsidR="00F20597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>
        <w:t xml:space="preserve">wewnątrz 3 skrzydła poszerzone - pionowe, dolne, górne min. 90 mm, klejone, bigowane – 5 </w:t>
      </w:r>
      <w:proofErr w:type="spellStart"/>
      <w:r>
        <w:t>bigów</w:t>
      </w:r>
      <w:proofErr w:type="spellEnd"/>
      <w:r>
        <w:t xml:space="preserve"> (bigowany również grzbiet teczki), umożliwiające włożenie dokumentów różnej grubości,</w:t>
      </w:r>
    </w:p>
    <w:p w:rsidR="00F20597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>
        <w:t>struktura zewnętrzna matowa, biała,</w:t>
      </w:r>
    </w:p>
    <w:p w:rsidR="00F20597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  <w:rPr>
          <w:szCs w:val="24"/>
        </w:rPr>
      </w:pPr>
      <w:r w:rsidRPr="00FA63CA">
        <w:t xml:space="preserve">wiązana tasiemką </w:t>
      </w:r>
      <w:r>
        <w:t xml:space="preserve">o </w:t>
      </w:r>
      <w:r w:rsidRPr="00FA63CA">
        <w:t xml:space="preserve">długości </w:t>
      </w:r>
      <w:r>
        <w:t>nie krótszej niż 20</w:t>
      </w:r>
      <w:r w:rsidRPr="00FA63CA">
        <w:t>0</w:t>
      </w:r>
      <w:r>
        <w:t xml:space="preserve"> </w:t>
      </w:r>
      <w:r w:rsidRPr="00FA63CA">
        <w:t xml:space="preserve">mm, szerokości </w:t>
      </w:r>
      <w:r>
        <w:t xml:space="preserve">nie mniejszej niż </w:t>
      </w:r>
      <w:r w:rsidRPr="00FA63CA">
        <w:t>5</w:t>
      </w:r>
      <w:r>
        <w:t xml:space="preserve"> </w:t>
      </w:r>
      <w:r w:rsidRPr="00FA63CA">
        <w:t>mm, wklejaną klejem bezkwasowym</w:t>
      </w:r>
      <w:r>
        <w:rPr>
          <w:szCs w:val="24"/>
        </w:rPr>
        <w:t>,</w:t>
      </w:r>
    </w:p>
    <w:p w:rsidR="00F20597" w:rsidRPr="00D058C1" w:rsidRDefault="00F20597" w:rsidP="00F20597">
      <w:pPr>
        <w:pStyle w:val="Akapitzlist"/>
        <w:numPr>
          <w:ilvl w:val="0"/>
          <w:numId w:val="7"/>
        </w:numPr>
        <w:tabs>
          <w:tab w:val="left" w:pos="851"/>
        </w:tabs>
        <w:spacing w:line="240" w:lineRule="auto"/>
      </w:pPr>
      <w:r w:rsidRPr="00D544E9">
        <w:t>przeznaczenie</w:t>
      </w:r>
      <w:r>
        <w:t xml:space="preserve"> – archiwizacja, przechowywanie dokumentów.  </w:t>
      </w:r>
    </w:p>
    <w:p w:rsidR="00F20597" w:rsidRDefault="00F20597" w:rsidP="00F20597">
      <w:pPr>
        <w:tabs>
          <w:tab w:val="left" w:pos="851"/>
        </w:tabs>
        <w:spacing w:line="240" w:lineRule="auto"/>
        <w:ind w:firstLine="0"/>
      </w:pPr>
    </w:p>
    <w:p w:rsidR="00F20597" w:rsidRPr="009A13D2" w:rsidRDefault="00F20597" w:rsidP="00F20597">
      <w:pPr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>IV</w:t>
      </w:r>
      <w:r>
        <w:rPr>
          <w:b/>
        </w:rPr>
        <w:tab/>
      </w:r>
      <w:r w:rsidRPr="009A13D2">
        <w:rPr>
          <w:b/>
        </w:rPr>
        <w:t xml:space="preserve">Teczki tekturowe </w:t>
      </w:r>
      <w:r>
        <w:rPr>
          <w:b/>
        </w:rPr>
        <w:t xml:space="preserve">z gumką </w:t>
      </w:r>
      <w:r w:rsidRPr="009A13D2">
        <w:rPr>
          <w:b/>
        </w:rPr>
        <w:t>do dokumentów A4</w:t>
      </w:r>
      <w:r w:rsidRPr="00B411B6">
        <w:rPr>
          <w:b/>
        </w:rPr>
        <w:t>:</w:t>
      </w:r>
    </w:p>
    <w:p w:rsidR="00F20597" w:rsidRDefault="00F20597" w:rsidP="00F20597">
      <w:pPr>
        <w:pStyle w:val="Akapitzlist"/>
        <w:numPr>
          <w:ilvl w:val="0"/>
          <w:numId w:val="8"/>
        </w:numPr>
        <w:tabs>
          <w:tab w:val="left" w:pos="851"/>
        </w:tabs>
        <w:spacing w:line="240" w:lineRule="auto"/>
      </w:pPr>
      <w:r>
        <w:t>parametry użytkowe:</w:t>
      </w:r>
    </w:p>
    <w:p w:rsidR="00F20597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>
        <w:t>rozmiar: 320mmx240mmx20mm</w:t>
      </w:r>
      <w:r w:rsidRPr="00F739FD">
        <w:t xml:space="preserve"> </w:t>
      </w:r>
      <w:r>
        <w:t xml:space="preserve">(w przypadku wysokości i szerokości dopuszczalna tolerancja ±15mm, w przypadku grubości grzbietu teczki – co najmniej 20 mm), </w:t>
      </w:r>
    </w:p>
    <w:p w:rsidR="00F20597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>
        <w:t>gramatura: 350g/m</w:t>
      </w:r>
      <w:r w:rsidRPr="0040685D">
        <w:rPr>
          <w:vertAlign w:val="superscript"/>
        </w:rPr>
        <w:t>2</w:t>
      </w:r>
      <w:r>
        <w:t>,</w:t>
      </w:r>
    </w:p>
    <w:p w:rsidR="00F20597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 w:rsidRPr="007F3AE5">
        <w:rPr>
          <w:b/>
        </w:rPr>
        <w:t xml:space="preserve">materiał: tektura bezkwasowa (odczyn </w:t>
      </w:r>
      <w:proofErr w:type="spellStart"/>
      <w:r w:rsidRPr="007F3AE5">
        <w:rPr>
          <w:b/>
        </w:rPr>
        <w:t>pH</w:t>
      </w:r>
      <w:proofErr w:type="spellEnd"/>
      <w:r w:rsidRPr="007F3AE5">
        <w:rPr>
          <w:b/>
        </w:rPr>
        <w:t>&gt;7,5)</w:t>
      </w:r>
      <w:r>
        <w:t>,</w:t>
      </w:r>
    </w:p>
    <w:p w:rsidR="00F20597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>
        <w:t>wewnątrz 3 skrzydła poszerzone -pionowe, dolne, górne min. 90mm, klejone, bigowane – 3 bigi (bigowany również grzbiet teczki), umożliwiające włożenie dokumentów różnej grubości,</w:t>
      </w:r>
    </w:p>
    <w:p w:rsidR="00F20597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>
        <w:t>struktura zewnętrzna matowa, biała,</w:t>
      </w:r>
    </w:p>
    <w:p w:rsidR="00F20597" w:rsidRDefault="00F20597" w:rsidP="00F20597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>
        <w:t>zamknięcie za pomocą elastycznej gumki umieszczonej wzdłuż długiego boku teczki (Zamawiający zastrzega, iż dostarczony produkt będzie otwierany i zamykany wielokrotnie, tym samym gumka musi posiadać odpowiednią wytrzymałość – rozciągliwość),</w:t>
      </w:r>
    </w:p>
    <w:p w:rsidR="00F20597" w:rsidRPr="0067667C" w:rsidRDefault="00F20597" w:rsidP="00F20597">
      <w:pPr>
        <w:pStyle w:val="Akapitzlist"/>
        <w:numPr>
          <w:ilvl w:val="0"/>
          <w:numId w:val="8"/>
        </w:numPr>
        <w:tabs>
          <w:tab w:val="left" w:pos="851"/>
        </w:tabs>
        <w:spacing w:line="240" w:lineRule="auto"/>
      </w:pPr>
      <w:r>
        <w:t>przeznaczenie – przechowywanie dokumentów.</w:t>
      </w:r>
    </w:p>
    <w:p w:rsidR="00CE3568" w:rsidRDefault="00CE3568"/>
    <w:sectPr w:rsidR="00CE3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7150"/>
    <w:multiLevelType w:val="hybridMultilevel"/>
    <w:tmpl w:val="DC9E568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3431DBE"/>
    <w:multiLevelType w:val="hybridMultilevel"/>
    <w:tmpl w:val="5CA80F9A"/>
    <w:lvl w:ilvl="0" w:tplc="0FE05E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CF72CA1"/>
    <w:multiLevelType w:val="hybridMultilevel"/>
    <w:tmpl w:val="5FBE7474"/>
    <w:lvl w:ilvl="0" w:tplc="4CD05D3C">
      <w:start w:val="1"/>
      <w:numFmt w:val="upperRoman"/>
      <w:lvlText w:val="%1"/>
      <w:lvlJc w:val="left"/>
      <w:pPr>
        <w:ind w:left="1146" w:hanging="360"/>
      </w:pPr>
      <w:rPr>
        <w:rFonts w:hint="default"/>
      </w:rPr>
    </w:lvl>
    <w:lvl w:ilvl="1" w:tplc="E9863DF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FD6408B"/>
    <w:multiLevelType w:val="hybridMultilevel"/>
    <w:tmpl w:val="42AC1F1C"/>
    <w:lvl w:ilvl="0" w:tplc="69F8E5C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C0E0592"/>
    <w:multiLevelType w:val="hybridMultilevel"/>
    <w:tmpl w:val="E7E839B8"/>
    <w:lvl w:ilvl="0" w:tplc="0FE05E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FE05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C523666"/>
    <w:multiLevelType w:val="hybridMultilevel"/>
    <w:tmpl w:val="256E3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B410F36"/>
    <w:multiLevelType w:val="hybridMultilevel"/>
    <w:tmpl w:val="8988C3A4"/>
    <w:lvl w:ilvl="0" w:tplc="1B364C1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FE05E0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F6812A1"/>
    <w:multiLevelType w:val="hybridMultilevel"/>
    <w:tmpl w:val="256E3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97"/>
    <w:rsid w:val="000215F8"/>
    <w:rsid w:val="00BD3E6D"/>
    <w:rsid w:val="00CE3568"/>
    <w:rsid w:val="00D77771"/>
    <w:rsid w:val="00F2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C9C0E-7D99-47A4-87CA-0CB139B1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20597"/>
    <w:pPr>
      <w:spacing w:after="0" w:line="276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5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7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7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Krysztoforski Klaudiusz</dc:creator>
  <cp:keywords/>
  <dc:description/>
  <cp:lastModifiedBy>Laskowska Dorota</cp:lastModifiedBy>
  <cp:revision>2</cp:revision>
  <dcterms:created xsi:type="dcterms:W3CDTF">2019-10-31T09:22:00Z</dcterms:created>
  <dcterms:modified xsi:type="dcterms:W3CDTF">2019-10-31T09:22:00Z</dcterms:modified>
</cp:coreProperties>
</file>