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60DE6891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F65824">
        <w:rPr>
          <w:rFonts w:ascii="Calibri" w:hAnsi="Calibri"/>
          <w:b/>
        </w:rPr>
        <w:t>Nr post</w:t>
      </w:r>
      <w:r w:rsidR="00F65824">
        <w:rPr>
          <w:rFonts w:ascii="Calibri" w:hAnsi="Calibri"/>
          <w:b/>
        </w:rPr>
        <w:t>ę</w:t>
      </w:r>
      <w:bookmarkStart w:id="0" w:name="_GoBack"/>
      <w:bookmarkEnd w:id="0"/>
      <w:r w:rsidRPr="00F65824">
        <w:rPr>
          <w:rFonts w:ascii="Calibri" w:hAnsi="Calibri"/>
          <w:b/>
        </w:rPr>
        <w:t>powania</w:t>
      </w:r>
      <w:r w:rsidR="00666D2D" w:rsidRPr="00F65824">
        <w:rPr>
          <w:rFonts w:ascii="Calibri" w:hAnsi="Calibri"/>
          <w:b/>
        </w:rPr>
        <w:t>:</w:t>
      </w:r>
      <w:r w:rsidR="00407339" w:rsidRPr="00F65824">
        <w:rPr>
          <w:rFonts w:ascii="Calibri" w:hAnsi="Calibri"/>
          <w:b/>
        </w:rPr>
        <w:t xml:space="preserve"> </w:t>
      </w:r>
      <w:r w:rsidR="001F3586" w:rsidRPr="00F65824">
        <w:rPr>
          <w:rFonts w:ascii="Calibri" w:hAnsi="Calibri"/>
          <w:b/>
        </w:rPr>
        <w:t>ZP/</w:t>
      </w:r>
      <w:r w:rsidR="00150570" w:rsidRPr="00F65824">
        <w:rPr>
          <w:rFonts w:ascii="Calibri" w:hAnsi="Calibri"/>
          <w:b/>
        </w:rPr>
        <w:t>6</w:t>
      </w:r>
      <w:r w:rsidR="001F3586" w:rsidRPr="00F65824">
        <w:rPr>
          <w:rFonts w:ascii="Calibri" w:hAnsi="Calibri"/>
          <w:b/>
        </w:rPr>
        <w:t>/</w:t>
      </w:r>
      <w:r w:rsidR="00085DC2" w:rsidRPr="00F65824">
        <w:rPr>
          <w:rFonts w:ascii="Calibri" w:hAnsi="Calibri"/>
          <w:b/>
        </w:rPr>
        <w:t>DMP</w:t>
      </w:r>
      <w:r w:rsidR="001F3586" w:rsidRPr="00F65824">
        <w:rPr>
          <w:rFonts w:ascii="Calibri" w:hAnsi="Calibri"/>
          <w:b/>
        </w:rPr>
        <w:t>/201</w:t>
      </w:r>
      <w:r w:rsidR="005D3C3A" w:rsidRPr="00F65824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DD3BE3">
        <w:rPr>
          <w:rFonts w:ascii="Calibri" w:hAnsi="Calibri"/>
          <w:b/>
        </w:rPr>
        <w:t>3.2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14EA2583" w:rsidR="00595583" w:rsidRPr="00B9289D" w:rsidRDefault="00595583" w:rsidP="00B9289D">
      <w:pPr>
        <w:spacing w:afterLines="60" w:after="144"/>
        <w:jc w:val="center"/>
        <w:outlineLvl w:val="0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FE77A8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EE277D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B9289D" w:rsidRPr="00B9289D">
        <w:rPr>
          <w:rFonts w:asciiTheme="minorHAnsi" w:eastAsiaTheme="minorHAnsi" w:hAnsiTheme="minorHAnsi"/>
          <w:b/>
          <w:bCs/>
          <w:szCs w:val="22"/>
          <w:lang w:eastAsia="en-US"/>
        </w:rPr>
        <w:t xml:space="preserve">programów regionalnych Telewizji Polskiej S.A. - </w:t>
      </w:r>
      <w:r w:rsidR="00B9289D" w:rsidRPr="00B9289D">
        <w:rPr>
          <w:rFonts w:asciiTheme="minorHAnsi" w:hAnsiTheme="minorHAnsi"/>
          <w:b/>
          <w:szCs w:val="22"/>
        </w:rPr>
        <w:t>TVP Olsztyn, TVP Białystok oraz TVP Opole, TVP Wrocław, TVP Łódź, TVP Szczecin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>
        <w:rPr>
          <w:rFonts w:asciiTheme="minorHAnsi" w:hAnsiTheme="minorHAnsi" w:cstheme="minorHAnsi"/>
          <w:b/>
          <w:bCs/>
        </w:rPr>
        <w:t xml:space="preserve">Tabela nr 1 – podkryterium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14A9D1AF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 monitoringu programów telewizyjnych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EB82A56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8950DE7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4315C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0DA782B6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E268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4729F665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5BEB803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A624DB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0E0B04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6D6D7D9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5B23940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2B67EACD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03E04A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C04F72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Badanie polegało na monitoringu programów telewizyjnych ……………………..………….. (wskazać nazwy monitorowanych stacji).</w:t>
            </w:r>
          </w:p>
          <w:p w14:paraId="3FB4BD1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3C67B10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406BE3A3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CACC9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BB84525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47418185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712A66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61879F01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6422B8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D01A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3857088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13AFDD3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F288190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52C0EDB2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podkryterium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B9289D">
        <w:rPr>
          <w:rFonts w:asciiTheme="minorHAnsi" w:hAnsiTheme="minorHAnsi" w:cstheme="minorHAnsi"/>
          <w:b/>
          <w:sz w:val="22"/>
          <w:szCs w:val="22"/>
        </w:rPr>
        <w:t>o którym mowa w pkt 7.1.2 lit. b</w:t>
      </w:r>
      <w:r w:rsidRPr="004C7625">
        <w:rPr>
          <w:rFonts w:asciiTheme="minorHAnsi" w:hAnsiTheme="minorHAnsi" w:cstheme="minorHAnsi"/>
          <w:b/>
          <w:sz w:val="22"/>
          <w:szCs w:val="22"/>
        </w:rPr>
        <w:t>) SIWZ, którzy mają wymagane w ramach podkryterium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podkryterium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52019621" w:rsidR="004C7625" w:rsidRPr="00595583" w:rsidRDefault="004C7625" w:rsidP="004A3DAC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telewizyjnych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4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53067624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AA23EE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podkryterium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w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B9289D">
        <w:rPr>
          <w:rFonts w:asciiTheme="minorHAnsi" w:hAnsiTheme="minorHAnsi" w:cstheme="minorHAnsi"/>
          <w:b/>
          <w:sz w:val="22"/>
          <w:szCs w:val="22"/>
        </w:rPr>
        <w:t>b</w:t>
      </w:r>
      <w:r w:rsidRPr="00D35415">
        <w:rPr>
          <w:rFonts w:asciiTheme="minorHAnsi" w:hAnsiTheme="minorHAnsi" w:cstheme="minorHAnsi"/>
          <w:b/>
          <w:sz w:val="22"/>
          <w:szCs w:val="22"/>
        </w:rPr>
        <w:t>) SIWZ, którzy mają wymagane w ramach podkryterium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4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1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86A06" w14:textId="77777777" w:rsidR="0089103E" w:rsidRDefault="0089103E">
      <w:r>
        <w:separator/>
      </w:r>
    </w:p>
  </w:endnote>
  <w:endnote w:type="continuationSeparator" w:id="0">
    <w:p w14:paraId="164B112E" w14:textId="77777777" w:rsidR="0089103E" w:rsidRDefault="0089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65824">
      <w:rPr>
        <w:rStyle w:val="Numerstrony"/>
        <w:noProof/>
      </w:rPr>
      <w:t>7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DE46E" w14:textId="77777777" w:rsidR="0089103E" w:rsidRDefault="0089103E">
      <w:r>
        <w:separator/>
      </w:r>
    </w:p>
  </w:footnote>
  <w:footnote w:type="continuationSeparator" w:id="0">
    <w:p w14:paraId="4101CA4E" w14:textId="77777777" w:rsidR="0089103E" w:rsidRDefault="0089103E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2FDE4E3E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EF35FA1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0608C15B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2AEBC96C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FFF3918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0570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4F2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5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07FF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03E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0F7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0E0A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23EE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277D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5824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E77A8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00F3-3D6F-479B-8D34-4A0A11C8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2018-06-13T10:26:00Z</cp:lastPrinted>
  <dcterms:created xsi:type="dcterms:W3CDTF">2018-04-24T11:15:00Z</dcterms:created>
  <dcterms:modified xsi:type="dcterms:W3CDTF">2018-06-13T10:26:00Z</dcterms:modified>
</cp:coreProperties>
</file>