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7D2B74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3F8A9E7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REGULAMIN PRZEPROWADZ</w:t>
      </w:r>
      <w:r w:rsidR="00020ABC" w:rsidRPr="007D6EC5">
        <w:rPr>
          <w:rFonts w:ascii="Arial" w:hAnsi="Arial" w:cs="Arial"/>
          <w:b/>
          <w:bCs/>
        </w:rPr>
        <w:t>E</w:t>
      </w:r>
      <w:r w:rsidRPr="007D6EC5">
        <w:rPr>
          <w:rFonts w:ascii="Arial" w:hAnsi="Arial" w:cs="Arial"/>
          <w:b/>
          <w:bCs/>
        </w:rPr>
        <w:t>NIA DIALOGU TECHNICZNEGO</w:t>
      </w:r>
    </w:p>
    <w:p w14:paraId="359AD591" w14:textId="77777777" w:rsidR="00020ABC" w:rsidRPr="007D6EC5" w:rsidRDefault="00020ABC">
      <w:pPr>
        <w:spacing w:line="360" w:lineRule="auto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poprzedzającego wszczęcie postępowania o udzielenie zamówienia publicznego</w:t>
      </w:r>
      <w:bookmarkStart w:id="0" w:name="_Hlk21435054"/>
      <w:r w:rsidR="000A79E2" w:rsidRPr="007D6EC5">
        <w:rPr>
          <w:rFonts w:ascii="Arial" w:hAnsi="Arial" w:cs="Arial"/>
          <w:b/>
          <w:bCs/>
        </w:rPr>
        <w:t>, którego przedmiotem jest stworzenie programu do monitoringu radiowego umożliwiającego automatyzację analizy treści programów radiowych</w:t>
      </w:r>
      <w:bookmarkEnd w:id="0"/>
      <w:r w:rsidR="00576214" w:rsidRPr="007D6EC5">
        <w:rPr>
          <w:rFonts w:ascii="Arial" w:hAnsi="Arial" w:cs="Arial"/>
          <w:b/>
          <w:bCs/>
        </w:rPr>
        <w:t>.</w:t>
      </w:r>
    </w:p>
    <w:p w14:paraId="0FFFDC91" w14:textId="77777777" w:rsidR="00443DAA" w:rsidRPr="007D6EC5" w:rsidRDefault="00443DAA">
      <w:pPr>
        <w:spacing w:line="360" w:lineRule="auto"/>
        <w:jc w:val="center"/>
        <w:rPr>
          <w:rFonts w:ascii="Arial" w:hAnsi="Arial" w:cs="Arial"/>
        </w:rPr>
      </w:pPr>
    </w:p>
    <w:p w14:paraId="65BD65B0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 xml:space="preserve">§1 </w:t>
      </w:r>
    </w:p>
    <w:p w14:paraId="2DF307ED" w14:textId="77777777" w:rsidR="00443DAA" w:rsidRPr="007D6EC5" w:rsidRDefault="00443DAA">
      <w:pPr>
        <w:spacing w:line="360" w:lineRule="auto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Definicje</w:t>
      </w:r>
    </w:p>
    <w:p w14:paraId="5F83D3A8" w14:textId="77777777" w:rsidR="00443DAA" w:rsidRPr="007D6EC5" w:rsidRDefault="00443DAA" w:rsidP="00020ABC">
      <w:p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Ilekroć w niniejszym regulaminie jest mowa o:</w:t>
      </w:r>
    </w:p>
    <w:p w14:paraId="5F5BB596" w14:textId="77777777" w:rsidR="00443DAA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Dialogu</w:t>
      </w:r>
      <w:r w:rsidRPr="007D6EC5">
        <w:rPr>
          <w:rFonts w:ascii="Arial" w:hAnsi="Arial" w:cs="Arial"/>
        </w:rPr>
        <w:t xml:space="preserve"> – rozumie się przez to dialog techniczny unormowany przepisami art. 31a – 31c ustawy PZP, poprzedzający wszczęcie Postępowania;</w:t>
      </w:r>
    </w:p>
    <w:p w14:paraId="5C52285D" w14:textId="00E87A1D" w:rsidR="00020ABC" w:rsidRPr="007D6EC5" w:rsidRDefault="00020ABC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 xml:space="preserve">KRRiT </w:t>
      </w:r>
      <w:r w:rsidRPr="007D6EC5">
        <w:rPr>
          <w:rFonts w:ascii="Arial" w:hAnsi="Arial" w:cs="Arial"/>
        </w:rPr>
        <w:t>– rozumie się przez to Biuro Krajowej Rady Radiofonii i Telewizji, któr</w:t>
      </w:r>
      <w:r w:rsidR="003903D5" w:rsidRPr="007D6EC5">
        <w:rPr>
          <w:rFonts w:ascii="Arial" w:hAnsi="Arial" w:cs="Arial"/>
        </w:rPr>
        <w:t>e</w:t>
      </w:r>
      <w:r w:rsidRPr="007D6EC5">
        <w:rPr>
          <w:rFonts w:ascii="Arial" w:hAnsi="Arial" w:cs="Arial"/>
        </w:rPr>
        <w:t xml:space="preserve"> organizuje i przeprowadza dialog techniczny,</w:t>
      </w:r>
    </w:p>
    <w:p w14:paraId="56E34EB3" w14:textId="77777777" w:rsidR="00020ABC" w:rsidRPr="007D6EC5" w:rsidRDefault="00020ABC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 xml:space="preserve">Komisji </w:t>
      </w:r>
      <w:r w:rsidRPr="007D6EC5">
        <w:rPr>
          <w:rFonts w:ascii="Arial" w:hAnsi="Arial" w:cs="Arial"/>
        </w:rPr>
        <w:t>– należy rozumieć przez to zespół osób powołany przez właściwe organy KRRiT wg. wewnętrznych uregulowań, w celu przeprowadzenia niniejszego dialogu technicznego,</w:t>
      </w:r>
    </w:p>
    <w:p w14:paraId="694F1DD7" w14:textId="77777777" w:rsidR="00020ABC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Ogłoszeniu</w:t>
      </w:r>
      <w:r w:rsidRPr="007D6EC5">
        <w:rPr>
          <w:rFonts w:ascii="Arial" w:hAnsi="Arial" w:cs="Arial"/>
        </w:rPr>
        <w:t xml:space="preserve"> – rozumie się przez to ogłoszenie o Dialogu</w:t>
      </w:r>
      <w:r w:rsidR="00020ABC" w:rsidRPr="007D6EC5">
        <w:rPr>
          <w:rFonts w:ascii="Arial" w:hAnsi="Arial" w:cs="Arial"/>
        </w:rPr>
        <w:t xml:space="preserve"> technicznym</w:t>
      </w:r>
      <w:r w:rsidRPr="007D6EC5">
        <w:rPr>
          <w:rFonts w:ascii="Arial" w:hAnsi="Arial" w:cs="Arial"/>
        </w:rPr>
        <w:t>;</w:t>
      </w:r>
    </w:p>
    <w:p w14:paraId="1B38A1C4" w14:textId="77777777" w:rsidR="00020ABC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Postępowaniu</w:t>
      </w:r>
      <w:r w:rsidRPr="007D6EC5">
        <w:rPr>
          <w:rFonts w:ascii="Arial" w:hAnsi="Arial" w:cs="Arial"/>
        </w:rPr>
        <w:t xml:space="preserve"> – rozumie się przez to planowane postępowanie o udzielenie zamówienia publicznego</w:t>
      </w:r>
      <w:r w:rsidR="000A79E2" w:rsidRPr="007D6EC5">
        <w:rPr>
          <w:rFonts w:ascii="Arial" w:hAnsi="Arial" w:cs="Arial"/>
        </w:rPr>
        <w:t>,</w:t>
      </w:r>
      <w:r w:rsidRPr="007D6EC5">
        <w:rPr>
          <w:rFonts w:ascii="Arial" w:hAnsi="Arial" w:cs="Arial"/>
        </w:rPr>
        <w:t xml:space="preserve"> </w:t>
      </w:r>
      <w:r w:rsidR="000A79E2" w:rsidRPr="007D6EC5">
        <w:rPr>
          <w:rFonts w:ascii="Arial" w:hAnsi="Arial" w:cs="Arial"/>
        </w:rPr>
        <w:t>którego przedmiotem jest stworzenie programu do monitoringu radiowego umożliwiającego automatyzację analizy treści programów radiowych</w:t>
      </w:r>
      <w:r w:rsidRPr="007D6EC5">
        <w:rPr>
          <w:rFonts w:ascii="Arial" w:hAnsi="Arial" w:cs="Arial"/>
        </w:rPr>
        <w:t>;</w:t>
      </w:r>
    </w:p>
    <w:p w14:paraId="66A29BD1" w14:textId="77777777" w:rsidR="00020ABC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PZP</w:t>
      </w:r>
      <w:r w:rsidRPr="007D6EC5">
        <w:rPr>
          <w:rFonts w:ascii="Arial" w:hAnsi="Arial" w:cs="Arial"/>
        </w:rPr>
        <w:t xml:space="preserve"> – rozumie się przez to ustawę z dnia 29 stycznia 2004 r. Prawo zamówień publicznych (tj. Dz. U. z 201</w:t>
      </w:r>
      <w:r w:rsidR="00020ABC" w:rsidRPr="007D6EC5">
        <w:rPr>
          <w:rFonts w:ascii="Arial" w:hAnsi="Arial" w:cs="Arial"/>
        </w:rPr>
        <w:t>9</w:t>
      </w:r>
      <w:r w:rsidRPr="007D6EC5">
        <w:rPr>
          <w:rFonts w:ascii="Arial" w:hAnsi="Arial" w:cs="Arial"/>
        </w:rPr>
        <w:t xml:space="preserve"> r. poz. </w:t>
      </w:r>
      <w:r w:rsidR="00020ABC" w:rsidRPr="007D6EC5">
        <w:rPr>
          <w:rFonts w:ascii="Arial" w:hAnsi="Arial" w:cs="Arial"/>
        </w:rPr>
        <w:t>1843)</w:t>
      </w:r>
      <w:r w:rsidRPr="007D6EC5">
        <w:rPr>
          <w:rFonts w:ascii="Arial" w:hAnsi="Arial" w:cs="Arial"/>
        </w:rPr>
        <w:t>;</w:t>
      </w:r>
    </w:p>
    <w:p w14:paraId="074082F0" w14:textId="77777777" w:rsidR="00020ABC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Regulaminie</w:t>
      </w:r>
      <w:r w:rsidRPr="007D6EC5">
        <w:rPr>
          <w:rFonts w:ascii="Arial" w:hAnsi="Arial" w:cs="Arial"/>
        </w:rPr>
        <w:t xml:space="preserve"> – rozumie się przez to niniejszy regulamin przeprowadzania Dialogu</w:t>
      </w:r>
      <w:r w:rsidR="00020ABC" w:rsidRPr="007D6EC5">
        <w:rPr>
          <w:rFonts w:ascii="Arial" w:hAnsi="Arial" w:cs="Arial"/>
        </w:rPr>
        <w:t xml:space="preserve"> technicznego</w:t>
      </w:r>
      <w:r w:rsidRPr="007D6EC5">
        <w:rPr>
          <w:rFonts w:ascii="Arial" w:hAnsi="Arial" w:cs="Arial"/>
        </w:rPr>
        <w:t>;</w:t>
      </w:r>
    </w:p>
    <w:p w14:paraId="50EBD4C7" w14:textId="77777777" w:rsidR="00020ABC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Uczestniku</w:t>
      </w:r>
      <w:r w:rsidRPr="007D6EC5">
        <w:rPr>
          <w:rFonts w:ascii="Arial" w:hAnsi="Arial" w:cs="Arial"/>
        </w:rPr>
        <w:t xml:space="preserve"> – rozumie się przez to podmiot biorący udział w </w:t>
      </w:r>
      <w:r w:rsidR="00020ABC" w:rsidRPr="007D6EC5">
        <w:rPr>
          <w:rFonts w:ascii="Arial" w:hAnsi="Arial" w:cs="Arial"/>
        </w:rPr>
        <w:t xml:space="preserve">niniejszym </w:t>
      </w:r>
      <w:r w:rsidRPr="007D6EC5">
        <w:rPr>
          <w:rFonts w:ascii="Arial" w:hAnsi="Arial" w:cs="Arial"/>
        </w:rPr>
        <w:t xml:space="preserve">Dialogu </w:t>
      </w:r>
      <w:r w:rsidR="00020ABC" w:rsidRPr="007D6EC5">
        <w:rPr>
          <w:rFonts w:ascii="Arial" w:hAnsi="Arial" w:cs="Arial"/>
        </w:rPr>
        <w:t>technicznym</w:t>
      </w:r>
      <w:r w:rsidRPr="007D6EC5">
        <w:rPr>
          <w:rFonts w:ascii="Arial" w:hAnsi="Arial" w:cs="Arial"/>
        </w:rPr>
        <w:t>;</w:t>
      </w:r>
    </w:p>
    <w:p w14:paraId="024EBADA" w14:textId="77777777" w:rsidR="00020ABC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Wykonawcy</w:t>
      </w:r>
      <w:r w:rsidRPr="007D6EC5">
        <w:rPr>
          <w:rFonts w:ascii="Arial" w:hAnsi="Arial" w:cs="Arial"/>
        </w:rPr>
        <w:t xml:space="preserve"> – rozumie się przez to osobę fizyczną, osobę prawną albo jednostkę organizacyjną nieposiadającą osobowości prawnej, która ubiega się o udzielenie zamówienia publicznego, złożyła ofertę lub zawarła umowę w sprawie zamówienia publicznego;</w:t>
      </w:r>
    </w:p>
    <w:p w14:paraId="2162E788" w14:textId="77777777" w:rsidR="00020ABC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 xml:space="preserve">Zamawiającym </w:t>
      </w:r>
      <w:r w:rsidRPr="007D6EC5">
        <w:rPr>
          <w:rFonts w:ascii="Arial" w:hAnsi="Arial" w:cs="Arial"/>
        </w:rPr>
        <w:t xml:space="preserve">– rozumie się przez to </w:t>
      </w:r>
      <w:r w:rsidR="00020ABC" w:rsidRPr="007D6EC5">
        <w:rPr>
          <w:rFonts w:ascii="Arial" w:hAnsi="Arial" w:cs="Arial"/>
        </w:rPr>
        <w:t>Biuro Krajowej Rady Radiofonii i Telewizji</w:t>
      </w:r>
      <w:r w:rsidRPr="007D6EC5">
        <w:rPr>
          <w:rFonts w:ascii="Arial" w:hAnsi="Arial" w:cs="Arial"/>
        </w:rPr>
        <w:t>;</w:t>
      </w:r>
    </w:p>
    <w:p w14:paraId="6A5917EF" w14:textId="77777777" w:rsidR="00443DAA" w:rsidRPr="007D6EC5" w:rsidRDefault="00443DAA" w:rsidP="00020A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Zamówieniu</w:t>
      </w:r>
      <w:r w:rsidRPr="007D6EC5">
        <w:rPr>
          <w:rFonts w:ascii="Arial" w:hAnsi="Arial" w:cs="Arial"/>
        </w:rPr>
        <w:t xml:space="preserve"> – rozumie się przez to umowę odpłatną zawieraną między Zamawiającym a wybranym w </w:t>
      </w:r>
      <w:r w:rsidR="00020ABC" w:rsidRPr="007D6EC5">
        <w:rPr>
          <w:rFonts w:ascii="Arial" w:hAnsi="Arial" w:cs="Arial"/>
        </w:rPr>
        <w:t>p</w:t>
      </w:r>
      <w:r w:rsidRPr="007D6EC5">
        <w:rPr>
          <w:rFonts w:ascii="Arial" w:hAnsi="Arial" w:cs="Arial"/>
        </w:rPr>
        <w:t xml:space="preserve">ostępowaniu Wykonawcą, której przedmiotem </w:t>
      </w:r>
      <w:r w:rsidR="00020ABC" w:rsidRPr="007D6EC5">
        <w:rPr>
          <w:rFonts w:ascii="Arial" w:hAnsi="Arial" w:cs="Arial"/>
        </w:rPr>
        <w:t xml:space="preserve">są </w:t>
      </w:r>
      <w:r w:rsidR="00020ABC" w:rsidRPr="007D6EC5">
        <w:rPr>
          <w:rFonts w:ascii="Arial" w:hAnsi="Arial" w:cs="Arial"/>
        </w:rPr>
        <w:lastRenderedPageBreak/>
        <w:t>usługi, dostawy lub roboty budowlane</w:t>
      </w:r>
      <w:r w:rsidRPr="007D6EC5">
        <w:rPr>
          <w:rFonts w:ascii="Arial" w:hAnsi="Arial" w:cs="Arial"/>
        </w:rPr>
        <w:t>;</w:t>
      </w:r>
    </w:p>
    <w:p w14:paraId="76F82042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§2</w:t>
      </w:r>
    </w:p>
    <w:p w14:paraId="27FA8E85" w14:textId="77777777" w:rsidR="00443DAA" w:rsidRPr="007D6EC5" w:rsidRDefault="00443DAA">
      <w:pPr>
        <w:spacing w:line="360" w:lineRule="auto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Zakres Regulaminu</w:t>
      </w:r>
    </w:p>
    <w:p w14:paraId="523A589C" w14:textId="77777777" w:rsidR="00443DAA" w:rsidRPr="007D6EC5" w:rsidRDefault="00C53A0A" w:rsidP="00C53A0A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Niniejszy </w:t>
      </w:r>
      <w:r w:rsidR="00443DAA" w:rsidRPr="007D6EC5">
        <w:rPr>
          <w:rFonts w:ascii="Arial" w:hAnsi="Arial" w:cs="Arial"/>
        </w:rPr>
        <w:t xml:space="preserve">Regulamin określa zasady prowadzenia przez Zamawiającego Dialogu, poprzedzającego </w:t>
      </w:r>
      <w:r w:rsidRPr="007D6EC5">
        <w:rPr>
          <w:rFonts w:ascii="Arial" w:hAnsi="Arial" w:cs="Arial"/>
        </w:rPr>
        <w:t>p</w:t>
      </w:r>
      <w:r w:rsidR="00443DAA" w:rsidRPr="007D6EC5">
        <w:rPr>
          <w:rFonts w:ascii="Arial" w:hAnsi="Arial" w:cs="Arial"/>
        </w:rPr>
        <w:t>ostępowanie</w:t>
      </w:r>
      <w:r w:rsidRPr="007D6EC5">
        <w:rPr>
          <w:rFonts w:ascii="Arial" w:hAnsi="Arial" w:cs="Arial"/>
        </w:rPr>
        <w:t xml:space="preserve"> o udzielenie zamówienia publicznego</w:t>
      </w:r>
      <w:r w:rsidR="00E2521A" w:rsidRPr="007D6EC5">
        <w:rPr>
          <w:rFonts w:ascii="Arial" w:hAnsi="Arial" w:cs="Arial"/>
        </w:rPr>
        <w:t>, którego przedmiotem jest stworzenie programu do monitoringu radiowego umożliwiającego automatyzację analizy treści programów radiowych.</w:t>
      </w:r>
    </w:p>
    <w:p w14:paraId="23663FC6" w14:textId="77777777" w:rsidR="00443DAA" w:rsidRPr="007D6EC5" w:rsidRDefault="00443DAA" w:rsidP="00C53A0A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Dialog prowadzony jest na podstawie i zgodnie z art. 31a - 31c PZP.</w:t>
      </w:r>
    </w:p>
    <w:p w14:paraId="24A9665F" w14:textId="77777777" w:rsidR="00443DAA" w:rsidRPr="007D6EC5" w:rsidRDefault="00443DAA" w:rsidP="00C53A0A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Dialog prowadzi się w sposób zapewniający zachowanie zasady przejrzystości, uczciwej konkurencji oraz równego traktowania Uczestników i oferowanych przez nich rozwiązań.</w:t>
      </w:r>
    </w:p>
    <w:p w14:paraId="11C92361" w14:textId="77777777" w:rsidR="00443DAA" w:rsidRPr="007D6EC5" w:rsidRDefault="00443DAA" w:rsidP="00C53A0A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Wszelkie czynności, o których mowa w niniejszym Regulaminie, w imieniu i na rzecz Zamawiającego wykonuje osoba lub osoby wyznaczone w tym celu przez Zamawiającego</w:t>
      </w:r>
      <w:r w:rsidR="00C53A0A" w:rsidRPr="007D6EC5">
        <w:rPr>
          <w:rFonts w:ascii="Arial" w:hAnsi="Arial" w:cs="Arial"/>
        </w:rPr>
        <w:t xml:space="preserve"> zapewniające bezstronność i obiektywizm</w:t>
      </w:r>
      <w:r w:rsidRPr="007D6EC5">
        <w:rPr>
          <w:rFonts w:ascii="Arial" w:hAnsi="Arial" w:cs="Arial"/>
        </w:rPr>
        <w:t>.</w:t>
      </w:r>
    </w:p>
    <w:p w14:paraId="6C5F040C" w14:textId="77777777" w:rsidR="00C53A0A" w:rsidRPr="007D6EC5" w:rsidRDefault="00C53A0A" w:rsidP="00C53A0A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Wybór Wykonawcy Zamówienia zostanie dokonany w trakcie odrębnego Postępowania prowadzonego na podstawie przepisów PZP.</w:t>
      </w:r>
    </w:p>
    <w:p w14:paraId="142B28F6" w14:textId="77777777" w:rsidR="00C53A0A" w:rsidRPr="007D6EC5" w:rsidRDefault="00C53A0A" w:rsidP="00C53A0A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Przeprowadzenie Dialogu technicznego nie zobowiązuje Zamawiającego do przeprowadzenia postępowania o udzielenie zamówienia publicznego</w:t>
      </w:r>
      <w:r w:rsidR="00E2521A" w:rsidRPr="007D6EC5">
        <w:rPr>
          <w:rFonts w:ascii="Arial" w:hAnsi="Arial" w:cs="Arial"/>
        </w:rPr>
        <w:t>, którego przedmiotem jest stworzenie programu do monitoringu radiowego umożliwiającego automatyzację analizy treści programów radiowych</w:t>
      </w:r>
      <w:r w:rsidR="00576214" w:rsidRPr="007D6EC5">
        <w:rPr>
          <w:rFonts w:ascii="Arial" w:hAnsi="Arial" w:cs="Arial"/>
        </w:rPr>
        <w:t>.</w:t>
      </w:r>
    </w:p>
    <w:p w14:paraId="56CF2EB9" w14:textId="77777777" w:rsidR="00443DAA" w:rsidRPr="007D6EC5" w:rsidRDefault="00443DAA">
      <w:pPr>
        <w:spacing w:line="360" w:lineRule="auto"/>
        <w:rPr>
          <w:rFonts w:ascii="Arial" w:hAnsi="Arial" w:cs="Arial"/>
        </w:rPr>
      </w:pPr>
    </w:p>
    <w:p w14:paraId="65404260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§3</w:t>
      </w:r>
    </w:p>
    <w:p w14:paraId="6D3F4E8A" w14:textId="77777777" w:rsidR="00443DAA" w:rsidRPr="007D6EC5" w:rsidRDefault="00C53A0A">
      <w:pPr>
        <w:spacing w:line="360" w:lineRule="auto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Cel i p</w:t>
      </w:r>
      <w:r w:rsidR="00443DAA" w:rsidRPr="007D6EC5">
        <w:rPr>
          <w:rFonts w:ascii="Arial" w:hAnsi="Arial" w:cs="Arial"/>
          <w:b/>
          <w:bCs/>
        </w:rPr>
        <w:t>rzedmiot Dialogu</w:t>
      </w:r>
    </w:p>
    <w:p w14:paraId="30B4F307" w14:textId="77777777" w:rsidR="00443DAA" w:rsidRPr="007D6EC5" w:rsidRDefault="00C53A0A" w:rsidP="00C53A0A">
      <w:pPr>
        <w:numPr>
          <w:ilvl w:val="0"/>
          <w:numId w:val="4"/>
        </w:numPr>
        <w:spacing w:line="360" w:lineRule="auto"/>
        <w:ind w:left="426" w:hanging="4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Celem </w:t>
      </w:r>
      <w:r w:rsidR="00443DAA" w:rsidRPr="007D6EC5">
        <w:rPr>
          <w:rFonts w:ascii="Arial" w:hAnsi="Arial" w:cs="Arial"/>
        </w:rPr>
        <w:t>Dialog</w:t>
      </w:r>
      <w:r w:rsidRPr="007D6EC5">
        <w:rPr>
          <w:rFonts w:ascii="Arial" w:hAnsi="Arial" w:cs="Arial"/>
        </w:rPr>
        <w:t xml:space="preserve">u technicznego jest pozyskanie przez Zamawiającego </w:t>
      </w:r>
      <w:r w:rsidR="00443DAA" w:rsidRPr="007D6EC5">
        <w:rPr>
          <w:rFonts w:ascii="Arial" w:hAnsi="Arial" w:cs="Arial"/>
        </w:rPr>
        <w:t>doradztw</w:t>
      </w:r>
      <w:r w:rsidRPr="007D6EC5">
        <w:rPr>
          <w:rFonts w:ascii="Arial" w:hAnsi="Arial" w:cs="Arial"/>
        </w:rPr>
        <w:t xml:space="preserve">a i informacji, </w:t>
      </w:r>
      <w:r w:rsidR="00443DAA" w:rsidRPr="007D6EC5">
        <w:rPr>
          <w:rFonts w:ascii="Arial" w:hAnsi="Arial" w:cs="Arial"/>
        </w:rPr>
        <w:t>które posłużą Zamawiającemu do przygotowania opisu przedmiotu Zamówienia, s</w:t>
      </w:r>
      <w:r w:rsidR="000536DE" w:rsidRPr="007D6EC5">
        <w:rPr>
          <w:rFonts w:ascii="Arial" w:hAnsi="Arial" w:cs="Arial"/>
        </w:rPr>
        <w:t>pecyfikacji istotnych warunków Z</w:t>
      </w:r>
      <w:r w:rsidR="00443DAA" w:rsidRPr="007D6EC5">
        <w:rPr>
          <w:rFonts w:ascii="Arial" w:hAnsi="Arial" w:cs="Arial"/>
        </w:rPr>
        <w:t>amówienia lub określenia warunków umowy w sprawie Zamówienia.</w:t>
      </w:r>
    </w:p>
    <w:p w14:paraId="28DC26CA" w14:textId="77777777" w:rsidR="00443DAA" w:rsidRPr="007D6EC5" w:rsidRDefault="00443DAA" w:rsidP="00C53A0A">
      <w:pPr>
        <w:numPr>
          <w:ilvl w:val="0"/>
          <w:numId w:val="4"/>
        </w:numPr>
        <w:spacing w:line="360" w:lineRule="auto"/>
        <w:ind w:left="426" w:hanging="4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Przedmiotem Dialogu </w:t>
      </w:r>
      <w:r w:rsidR="00C53A0A" w:rsidRPr="007D6EC5">
        <w:rPr>
          <w:rFonts w:ascii="Arial" w:hAnsi="Arial" w:cs="Arial"/>
        </w:rPr>
        <w:t xml:space="preserve">mogą być </w:t>
      </w:r>
      <w:r w:rsidRPr="007D6EC5">
        <w:rPr>
          <w:rFonts w:ascii="Arial" w:hAnsi="Arial" w:cs="Arial"/>
        </w:rPr>
        <w:t>w szczególności:</w:t>
      </w:r>
    </w:p>
    <w:p w14:paraId="20C8E5A8" w14:textId="77777777" w:rsidR="00443DAA" w:rsidRPr="007D6EC5" w:rsidRDefault="00443DAA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zagadnienia techniczne, technologiczne, prawne, wykonawcze, organizacyjne, handlowe, ekonomiczne oraz logistyczne, związane z realizacją Zamówienia zgodnie z potrzebami Zamawiającego;</w:t>
      </w:r>
    </w:p>
    <w:p w14:paraId="561F2271" w14:textId="77777777" w:rsidR="00443DAA" w:rsidRPr="007D6EC5" w:rsidRDefault="00443DAA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oszacowanie wartości Zamówienia;</w:t>
      </w:r>
    </w:p>
    <w:p w14:paraId="03791CAD" w14:textId="77777777" w:rsidR="00443DAA" w:rsidRPr="007D6EC5" w:rsidRDefault="00443DAA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najnowsze, najkorzystniejsze, najtańsze oraz najlepsze rozwiązania techniczne, </w:t>
      </w:r>
      <w:r w:rsidRPr="007D6EC5">
        <w:rPr>
          <w:rFonts w:ascii="Arial" w:hAnsi="Arial" w:cs="Arial"/>
        </w:rPr>
        <w:tab/>
        <w:t xml:space="preserve">technologiczne, prawne, wykonawcze, organizacyjne, handlowe, ekonomiczne oraz </w:t>
      </w:r>
      <w:r w:rsidRPr="007D6EC5">
        <w:rPr>
          <w:rFonts w:ascii="Arial" w:hAnsi="Arial" w:cs="Arial"/>
        </w:rPr>
        <w:lastRenderedPageBreak/>
        <w:tab/>
        <w:t>logistyczne w dziedzinie będącej przedmiotem Zamówienia</w:t>
      </w:r>
      <w:r w:rsidR="00ED0CDE" w:rsidRPr="007D6EC5">
        <w:rPr>
          <w:rFonts w:ascii="Arial" w:hAnsi="Arial" w:cs="Arial"/>
        </w:rPr>
        <w:t>;</w:t>
      </w:r>
    </w:p>
    <w:p w14:paraId="584DC13C" w14:textId="77777777" w:rsidR="00443DAA" w:rsidRPr="007D6EC5" w:rsidRDefault="00443DAA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zebranie informacji służących do opracowania dokumentacji Zamówienia</w:t>
      </w:r>
      <w:r w:rsidR="000536DE" w:rsidRPr="007D6EC5">
        <w:rPr>
          <w:rFonts w:ascii="Arial" w:hAnsi="Arial" w:cs="Arial"/>
        </w:rPr>
        <w:t>, w tym opisu przedmiotu Zamówienia</w:t>
      </w:r>
      <w:r w:rsidR="00ED0CDE" w:rsidRPr="007D6EC5">
        <w:rPr>
          <w:rFonts w:ascii="Arial" w:hAnsi="Arial" w:cs="Arial"/>
        </w:rPr>
        <w:t>;</w:t>
      </w:r>
    </w:p>
    <w:p w14:paraId="39FAF0F7" w14:textId="77777777" w:rsidR="000536DE" w:rsidRPr="00470441" w:rsidRDefault="00443DAA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zebranie informacji służących do określenia warunków umowy </w:t>
      </w:r>
      <w:r w:rsidR="00FB252E" w:rsidRPr="007D6EC5">
        <w:rPr>
          <w:rFonts w:ascii="Arial" w:hAnsi="Arial" w:cs="Arial"/>
        </w:rPr>
        <w:t>o</w:t>
      </w:r>
      <w:r w:rsidRPr="007D6EC5">
        <w:rPr>
          <w:rFonts w:ascii="Arial" w:hAnsi="Arial" w:cs="Arial"/>
        </w:rPr>
        <w:t xml:space="preserve"> udzielenie Zamówienia</w:t>
      </w:r>
      <w:r w:rsidR="00ED0CDE" w:rsidRPr="007D6EC5">
        <w:rPr>
          <w:rFonts w:ascii="Arial" w:hAnsi="Arial" w:cs="Arial"/>
        </w:rPr>
        <w:t>;</w:t>
      </w:r>
    </w:p>
    <w:p w14:paraId="6AFB0939" w14:textId="77777777" w:rsidR="000536DE" w:rsidRPr="00470441" w:rsidRDefault="00ED0CDE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harmonogram</w:t>
      </w:r>
      <w:r w:rsidR="000536DE" w:rsidRPr="007D6EC5">
        <w:rPr>
          <w:rFonts w:ascii="Arial" w:hAnsi="Arial" w:cs="Arial"/>
        </w:rPr>
        <w:t xml:space="preserve"> prac;</w:t>
      </w:r>
    </w:p>
    <w:p w14:paraId="3B9DB336" w14:textId="71A14BCD" w:rsidR="00443DAA" w:rsidRPr="00470441" w:rsidRDefault="00ED0CDE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warunki udziału w </w:t>
      </w:r>
      <w:r w:rsidR="000A204B" w:rsidRPr="007D6EC5">
        <w:rPr>
          <w:rFonts w:ascii="Arial" w:hAnsi="Arial" w:cs="Arial"/>
        </w:rPr>
        <w:t>postępowaniu</w:t>
      </w:r>
      <w:r w:rsidRPr="007D6EC5">
        <w:rPr>
          <w:rFonts w:ascii="Arial" w:hAnsi="Arial" w:cs="Arial"/>
        </w:rPr>
        <w:t>,</w:t>
      </w:r>
    </w:p>
    <w:p w14:paraId="2BF100DA" w14:textId="77777777" w:rsidR="00ED0CDE" w:rsidRPr="00470441" w:rsidRDefault="00ED0CDE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kryteria oceny ofert;</w:t>
      </w:r>
    </w:p>
    <w:p w14:paraId="57BA63B1" w14:textId="77777777" w:rsidR="00ED0CDE" w:rsidRPr="00470441" w:rsidRDefault="00ED0CDE" w:rsidP="00FB252E">
      <w:pPr>
        <w:numPr>
          <w:ilvl w:val="1"/>
          <w:numId w:val="7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warunki finansowania Zamówienia.</w:t>
      </w:r>
    </w:p>
    <w:p w14:paraId="248F557E" w14:textId="77777777" w:rsidR="00ED0CDE" w:rsidRPr="007D6EC5" w:rsidRDefault="00ED0CDE" w:rsidP="00FB252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CF9499" w14:textId="77777777" w:rsidR="00443DAA" w:rsidRPr="007D6EC5" w:rsidRDefault="00443DAA" w:rsidP="00FB252E">
      <w:pPr>
        <w:spacing w:line="276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 xml:space="preserve">§4 </w:t>
      </w:r>
    </w:p>
    <w:p w14:paraId="1B84728C" w14:textId="77777777" w:rsidR="00443DAA" w:rsidRPr="007D6EC5" w:rsidRDefault="00443DAA" w:rsidP="00FB252E">
      <w:pPr>
        <w:spacing w:line="276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Ogłoszenie</w:t>
      </w:r>
    </w:p>
    <w:p w14:paraId="432B2AD8" w14:textId="77777777" w:rsidR="00ED0CDE" w:rsidRPr="007D6EC5" w:rsidRDefault="00ED0CDE" w:rsidP="00FB252E">
      <w:pPr>
        <w:spacing w:line="276" w:lineRule="auto"/>
        <w:jc w:val="center"/>
        <w:rPr>
          <w:rFonts w:ascii="Arial" w:hAnsi="Arial" w:cs="Arial"/>
        </w:rPr>
      </w:pPr>
    </w:p>
    <w:p w14:paraId="6A176CF8" w14:textId="77777777" w:rsidR="00443DAA" w:rsidRPr="007D6EC5" w:rsidRDefault="00443DAA" w:rsidP="00FB252E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Zamawiający zamieszcza Ogłoszenie o Dialogu</w:t>
      </w:r>
      <w:r w:rsidR="00FB252E" w:rsidRPr="007D6EC5">
        <w:rPr>
          <w:rFonts w:ascii="Arial" w:hAnsi="Arial" w:cs="Arial"/>
        </w:rPr>
        <w:t xml:space="preserve"> technicznym</w:t>
      </w:r>
      <w:r w:rsidRPr="007D6EC5">
        <w:rPr>
          <w:rFonts w:ascii="Arial" w:hAnsi="Arial" w:cs="Arial"/>
        </w:rPr>
        <w:t xml:space="preserve"> oraz o jego przedmiocie na swojej stronie internetowej. </w:t>
      </w:r>
      <w:r w:rsidR="00FB252E" w:rsidRPr="007D6EC5">
        <w:rPr>
          <w:rFonts w:ascii="Arial" w:hAnsi="Arial" w:cs="Arial"/>
        </w:rPr>
        <w:t>Zamawiający może również opublikować dodatkowe ogłoszenie w wybranej przez siebie formie.</w:t>
      </w:r>
    </w:p>
    <w:p w14:paraId="1FBC5165" w14:textId="77777777" w:rsidR="00443DAA" w:rsidRPr="007D6EC5" w:rsidRDefault="00443DAA" w:rsidP="00FB252E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W Ogłoszeniu Zamawiający wskazuje w szczególności:</w:t>
      </w:r>
    </w:p>
    <w:p w14:paraId="168B475E" w14:textId="77777777" w:rsidR="00443DAA" w:rsidRPr="007D6EC5" w:rsidRDefault="00443DAA" w:rsidP="00FB252E">
      <w:pPr>
        <w:numPr>
          <w:ilvl w:val="1"/>
          <w:numId w:val="4"/>
        </w:numPr>
        <w:spacing w:line="360" w:lineRule="auto"/>
        <w:ind w:left="284" w:firstLine="142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przedmiot Zamówienia i cel prowadzenia Dialogu;</w:t>
      </w:r>
    </w:p>
    <w:p w14:paraId="783D930C" w14:textId="77777777" w:rsidR="00443DAA" w:rsidRPr="007D6EC5" w:rsidRDefault="00443DAA" w:rsidP="00FB252E">
      <w:pPr>
        <w:numPr>
          <w:ilvl w:val="1"/>
          <w:numId w:val="4"/>
        </w:numPr>
        <w:spacing w:line="360" w:lineRule="auto"/>
        <w:ind w:left="284" w:firstLine="142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zakres informacji, które chce uzyskać Zamawiający;</w:t>
      </w:r>
    </w:p>
    <w:p w14:paraId="6D3F3283" w14:textId="77777777" w:rsidR="00443DAA" w:rsidRPr="007D6EC5" w:rsidRDefault="00443DAA" w:rsidP="00FB252E">
      <w:pPr>
        <w:numPr>
          <w:ilvl w:val="1"/>
          <w:numId w:val="4"/>
        </w:numPr>
        <w:spacing w:line="360" w:lineRule="auto"/>
        <w:ind w:left="284" w:firstLine="142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tryb, termin i miejsce złożenia zgłoszenia do udziału w Dialogu oraz sposób </w:t>
      </w:r>
      <w:r w:rsidRPr="007D6EC5">
        <w:rPr>
          <w:rFonts w:ascii="Arial" w:hAnsi="Arial" w:cs="Arial"/>
        </w:rPr>
        <w:tab/>
        <w:t>porozumiewania się z Uczestnikami;</w:t>
      </w:r>
    </w:p>
    <w:p w14:paraId="2C81AEDF" w14:textId="77777777" w:rsidR="00443DAA" w:rsidRPr="007D6EC5" w:rsidRDefault="00443DAA" w:rsidP="00BA7D76">
      <w:pPr>
        <w:numPr>
          <w:ilvl w:val="1"/>
          <w:numId w:val="4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informacje o miejscu i formie przeprowadzenia Dialogu</w:t>
      </w:r>
      <w:r w:rsidR="00FB252E" w:rsidRPr="007D6EC5">
        <w:rPr>
          <w:rFonts w:ascii="Arial" w:hAnsi="Arial" w:cs="Arial"/>
        </w:rPr>
        <w:t xml:space="preserve"> oraz przewidywanym czasie </w:t>
      </w:r>
      <w:r w:rsidR="00BA7D76" w:rsidRPr="007D6EC5">
        <w:rPr>
          <w:rFonts w:ascii="Arial" w:hAnsi="Arial" w:cs="Arial"/>
        </w:rPr>
        <w:t>jego trwania</w:t>
      </w:r>
      <w:r w:rsidRPr="007D6EC5">
        <w:rPr>
          <w:rFonts w:ascii="Arial" w:hAnsi="Arial" w:cs="Arial"/>
        </w:rPr>
        <w:t>.</w:t>
      </w:r>
    </w:p>
    <w:p w14:paraId="061E6E6B" w14:textId="77777777" w:rsidR="00443DAA" w:rsidRPr="007D6EC5" w:rsidRDefault="00443DAA" w:rsidP="00FB252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Zamawiający może również, niezależnie od zamieszczenia Ogłoszenia na swojej stronie internetowej, poinformować wybrane przez siebie podmioty</w:t>
      </w:r>
      <w:r w:rsidR="00BA7D76" w:rsidRPr="007D6EC5">
        <w:rPr>
          <w:rFonts w:ascii="Arial" w:hAnsi="Arial" w:cs="Arial"/>
        </w:rPr>
        <w:t xml:space="preserve">, które w ramach prowadzonej działalności świadczą usługi będące przedmiotem </w:t>
      </w:r>
      <w:r w:rsidR="007D072B" w:rsidRPr="007D6EC5">
        <w:rPr>
          <w:rFonts w:ascii="Arial" w:hAnsi="Arial" w:cs="Arial"/>
        </w:rPr>
        <w:t xml:space="preserve">planowanego przedsięwzięcia, </w:t>
      </w:r>
      <w:r w:rsidRPr="007D6EC5">
        <w:rPr>
          <w:rFonts w:ascii="Arial" w:hAnsi="Arial" w:cs="Arial"/>
        </w:rPr>
        <w:t>w szczególności przes</w:t>
      </w:r>
      <w:r w:rsidR="007D072B" w:rsidRPr="007D6EC5">
        <w:rPr>
          <w:rFonts w:ascii="Arial" w:hAnsi="Arial" w:cs="Arial"/>
        </w:rPr>
        <w:t>y</w:t>
      </w:r>
      <w:r w:rsidRPr="007D6EC5">
        <w:rPr>
          <w:rFonts w:ascii="Arial" w:hAnsi="Arial" w:cs="Arial"/>
        </w:rPr>
        <w:t>ła</w:t>
      </w:r>
      <w:r w:rsidR="007D072B" w:rsidRPr="007D6EC5">
        <w:rPr>
          <w:rFonts w:ascii="Arial" w:hAnsi="Arial" w:cs="Arial"/>
        </w:rPr>
        <w:t xml:space="preserve">jąc </w:t>
      </w:r>
      <w:r w:rsidRPr="007D6EC5">
        <w:rPr>
          <w:rFonts w:ascii="Arial" w:hAnsi="Arial" w:cs="Arial"/>
        </w:rPr>
        <w:t xml:space="preserve">do </w:t>
      </w:r>
      <w:r w:rsidR="007D072B" w:rsidRPr="007D6EC5">
        <w:rPr>
          <w:rFonts w:ascii="Arial" w:hAnsi="Arial" w:cs="Arial"/>
        </w:rPr>
        <w:t xml:space="preserve">nich </w:t>
      </w:r>
      <w:r w:rsidRPr="007D6EC5">
        <w:rPr>
          <w:rFonts w:ascii="Arial" w:hAnsi="Arial" w:cs="Arial"/>
        </w:rPr>
        <w:t xml:space="preserve">informację w formie pisemnej lub elektronicznej </w:t>
      </w:r>
      <w:r w:rsidR="007D072B" w:rsidRPr="007D6EC5">
        <w:rPr>
          <w:rFonts w:ascii="Arial" w:hAnsi="Arial" w:cs="Arial"/>
        </w:rPr>
        <w:t xml:space="preserve">wraz ze wskazaniem adresu strony internetowej na której zostało zamieszczone Ogłoszenie </w:t>
      </w:r>
      <w:r w:rsidRPr="007D6EC5">
        <w:rPr>
          <w:rFonts w:ascii="Arial" w:hAnsi="Arial" w:cs="Arial"/>
        </w:rPr>
        <w:t xml:space="preserve">o </w:t>
      </w:r>
      <w:r w:rsidR="007D072B" w:rsidRPr="007D6EC5">
        <w:rPr>
          <w:rFonts w:ascii="Arial" w:hAnsi="Arial" w:cs="Arial"/>
        </w:rPr>
        <w:t>D</w:t>
      </w:r>
      <w:r w:rsidRPr="007D6EC5">
        <w:rPr>
          <w:rFonts w:ascii="Arial" w:hAnsi="Arial" w:cs="Arial"/>
        </w:rPr>
        <w:t>ialogu</w:t>
      </w:r>
      <w:r w:rsidR="007D072B" w:rsidRPr="007D6EC5">
        <w:rPr>
          <w:rFonts w:ascii="Arial" w:hAnsi="Arial" w:cs="Arial"/>
        </w:rPr>
        <w:t xml:space="preserve"> technicznym</w:t>
      </w:r>
      <w:r w:rsidRPr="007D6EC5">
        <w:rPr>
          <w:rFonts w:ascii="Arial" w:hAnsi="Arial" w:cs="Arial"/>
        </w:rPr>
        <w:t>.</w:t>
      </w:r>
    </w:p>
    <w:p w14:paraId="587EA456" w14:textId="77777777" w:rsidR="00443DAA" w:rsidRPr="007D6EC5" w:rsidRDefault="00443DAA" w:rsidP="00FB252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Nieprzystąpienie do Dialogu nie ogranicza praw oraz nie działa na niekorzyść potencjalnych Wykonawców w Postępowaniu.</w:t>
      </w:r>
    </w:p>
    <w:p w14:paraId="0D734A31" w14:textId="77777777" w:rsidR="00443DAA" w:rsidRPr="007D6EC5" w:rsidRDefault="00443DAA" w:rsidP="00FB252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Ogłoszenie i prowadzenie Dialogu nie zobowiązuje Zamawiającego do przeprowadzenia Postępowania ani do udzielenia Zamówienia.</w:t>
      </w:r>
    </w:p>
    <w:p w14:paraId="1AF1F034" w14:textId="77777777" w:rsidR="007D072B" w:rsidRPr="007D6EC5" w:rsidRDefault="007D072B" w:rsidP="00FB252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W przypadku, gdy Zamawiający przewiduje w Ogłoszeniu dodatkowe warunki, od których uzależnione jest dopuszczenie do Dialogu, nie mogą one naruszać zasad </w:t>
      </w:r>
      <w:r w:rsidRPr="007D6EC5">
        <w:rPr>
          <w:rFonts w:ascii="Arial" w:hAnsi="Arial" w:cs="Arial"/>
        </w:rPr>
        <w:lastRenderedPageBreak/>
        <w:t xml:space="preserve">przejrzystości, uczciwej konkurencji </w:t>
      </w:r>
      <w:r w:rsidR="001E4185" w:rsidRPr="007D6EC5">
        <w:rPr>
          <w:rFonts w:ascii="Arial" w:hAnsi="Arial" w:cs="Arial"/>
        </w:rPr>
        <w:t>oraz</w:t>
      </w:r>
      <w:r w:rsidRPr="007D6EC5">
        <w:rPr>
          <w:rFonts w:ascii="Arial" w:hAnsi="Arial" w:cs="Arial"/>
        </w:rPr>
        <w:t xml:space="preserve"> równego traktowania Uczestników</w:t>
      </w:r>
      <w:r w:rsidR="001E4185" w:rsidRPr="007D6EC5">
        <w:rPr>
          <w:rFonts w:ascii="Arial" w:hAnsi="Arial" w:cs="Arial"/>
        </w:rPr>
        <w:t xml:space="preserve"> i oferowanych przez  nich rozwiązań</w:t>
      </w:r>
      <w:r w:rsidRPr="007D6EC5">
        <w:rPr>
          <w:rFonts w:ascii="Arial" w:hAnsi="Arial" w:cs="Arial"/>
        </w:rPr>
        <w:t>.</w:t>
      </w:r>
    </w:p>
    <w:p w14:paraId="4E98A96C" w14:textId="77777777" w:rsidR="00443DAA" w:rsidRPr="007D6EC5" w:rsidRDefault="00443DAA" w:rsidP="00FB252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Informacja o zastosowaniu Dialogu zostanie opublikowana w  ogłoszeniu </w:t>
      </w:r>
      <w:r w:rsidRPr="007D6EC5">
        <w:rPr>
          <w:rFonts w:ascii="Arial" w:hAnsi="Arial" w:cs="Arial"/>
        </w:rPr>
        <w:br/>
        <w:t>o Zamówieniu, którego dotyczył  Dialog.</w:t>
      </w:r>
    </w:p>
    <w:p w14:paraId="51A8665B" w14:textId="77777777" w:rsidR="00443DAA" w:rsidRPr="007D6EC5" w:rsidRDefault="00443DAA" w:rsidP="00FB252E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446B8DE5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§5</w:t>
      </w:r>
    </w:p>
    <w:p w14:paraId="6D2F660D" w14:textId="77777777" w:rsidR="00443DAA" w:rsidRPr="007D6EC5" w:rsidRDefault="00443DAA">
      <w:pPr>
        <w:spacing w:line="360" w:lineRule="auto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Organizacja Dialogu</w:t>
      </w:r>
    </w:p>
    <w:p w14:paraId="4E6AF516" w14:textId="77777777" w:rsidR="00443DAA" w:rsidRPr="007D6EC5" w:rsidRDefault="00443DAA" w:rsidP="00D86CE4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Zamawiający zaprosi do Dialogu Uczestników, którzy złożą prawidłowo sporządzone, w języku polskim zgłoszenie do udziału w Dialogu </w:t>
      </w:r>
      <w:r w:rsidR="00D86CE4" w:rsidRPr="007D6EC5">
        <w:rPr>
          <w:rFonts w:ascii="Arial" w:hAnsi="Arial" w:cs="Arial"/>
        </w:rPr>
        <w:t>oraz ewentualnie dodatkowe oświadczenia, stanowiska lub dokumenty, których Zamawiający zażąda w Ogłoszeniu,</w:t>
      </w:r>
      <w:r w:rsidRPr="007D6EC5">
        <w:rPr>
          <w:rFonts w:ascii="Arial" w:hAnsi="Arial" w:cs="Arial"/>
        </w:rPr>
        <w:t xml:space="preserve"> w terminie i w trybie w nim wskazanym, który nie może być krótszy niż 7 dni od publikacji Ogłoszenia.</w:t>
      </w:r>
    </w:p>
    <w:p w14:paraId="78492A46" w14:textId="77777777" w:rsidR="00443DAA" w:rsidRPr="007D6EC5" w:rsidRDefault="00443DAA" w:rsidP="00D86CE4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Zamawiający w Ogłoszeniu może określić wzór zgłoszenia do udziału w Dialogu.</w:t>
      </w:r>
    </w:p>
    <w:p w14:paraId="29E7C51A" w14:textId="77777777" w:rsidR="00060740" w:rsidRPr="007D6EC5" w:rsidRDefault="00060740" w:rsidP="00D86CE4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Zgłoszenie do udziału w Dialogu składa się w trybie, terminie i miejscu określonym w Ogłoszeniu.</w:t>
      </w:r>
    </w:p>
    <w:p w14:paraId="3B815215" w14:textId="77777777" w:rsidR="00060740" w:rsidRPr="007D6EC5" w:rsidRDefault="00060740" w:rsidP="00D86CE4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Komisja przeprowadza weryfikację pod względem formalnym złożonych zgłoszeń do udziału w Dialogu technicznym.</w:t>
      </w:r>
    </w:p>
    <w:p w14:paraId="6B36CF16" w14:textId="77777777" w:rsidR="00443DAA" w:rsidRPr="007D6EC5" w:rsidRDefault="00443DAA" w:rsidP="00D86CE4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Uczestnicy zaproszeni do udziału w Dialogu zostaną poinformowani o tym fakcie przez Zamawiającego, w sposób określony w treści niniejszego Regulaminu.</w:t>
      </w:r>
    </w:p>
    <w:p w14:paraId="30B36891" w14:textId="77777777" w:rsidR="00443DAA" w:rsidRPr="007D6EC5" w:rsidRDefault="00443DAA" w:rsidP="00D86CE4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Zamawiający nie jest zobowiązany do prowadzenia Dialogu w określonej formie ze wszystkimi Uczestnikami oraz może decydować o różnych formach Dialogu z różnymi Uczestnikami, w zależności od merytorycznej treści stanowisk przedstawionych przez Uczestników w związku z Dialogiem, z poszanowaniem zasad przejrzystości, uczciwej konkurencji i równego traktowania Uczestników.</w:t>
      </w:r>
    </w:p>
    <w:p w14:paraId="6DBF59F7" w14:textId="77777777" w:rsidR="00443DAA" w:rsidRPr="007D6EC5" w:rsidRDefault="00443DAA" w:rsidP="00060740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Zamawiający komunikuje się z Uczestnikami za pomocą korespondencji wysłanej na adres poczty elektronicznej</w:t>
      </w:r>
      <w:r w:rsidR="00060740" w:rsidRPr="007D6EC5">
        <w:rPr>
          <w:rFonts w:ascii="Arial" w:hAnsi="Arial" w:cs="Arial"/>
        </w:rPr>
        <w:t xml:space="preserve"> podanej przez Uczestnika w zgłoszeniu do udziału w Dialogu</w:t>
      </w:r>
      <w:r w:rsidRPr="007D6EC5">
        <w:rPr>
          <w:rFonts w:ascii="Arial" w:hAnsi="Arial" w:cs="Arial"/>
        </w:rPr>
        <w:t>. Potwierdzeniem doręczenia korespondencji wysłanej w drodze</w:t>
      </w:r>
      <w:r w:rsidR="00060740" w:rsidRPr="007D6EC5">
        <w:rPr>
          <w:rFonts w:ascii="Arial" w:hAnsi="Arial" w:cs="Arial"/>
        </w:rPr>
        <w:t xml:space="preserve"> </w:t>
      </w:r>
      <w:r w:rsidRPr="007D6EC5">
        <w:rPr>
          <w:rFonts w:ascii="Arial" w:hAnsi="Arial" w:cs="Arial"/>
        </w:rPr>
        <w:t xml:space="preserve">elektronicznej – jest data wskazana w elektronicznym potwierdzeniu odbioru korespondencji, a przy braku takiego potwierdzenia - przyjmuje się, że skutek doręczenia nastąpił z upływem </w:t>
      </w:r>
      <w:r w:rsidR="001E4185" w:rsidRPr="007D6EC5">
        <w:rPr>
          <w:rFonts w:ascii="Arial" w:hAnsi="Arial" w:cs="Arial"/>
        </w:rPr>
        <w:t xml:space="preserve">1 </w:t>
      </w:r>
      <w:r w:rsidRPr="007D6EC5">
        <w:rPr>
          <w:rFonts w:ascii="Arial" w:hAnsi="Arial" w:cs="Arial"/>
        </w:rPr>
        <w:t>dni</w:t>
      </w:r>
      <w:r w:rsidR="001E4185" w:rsidRPr="007D6EC5">
        <w:rPr>
          <w:rFonts w:ascii="Arial" w:hAnsi="Arial" w:cs="Arial"/>
        </w:rPr>
        <w:t>a</w:t>
      </w:r>
      <w:r w:rsidRPr="007D6EC5">
        <w:rPr>
          <w:rFonts w:ascii="Arial" w:hAnsi="Arial" w:cs="Arial"/>
        </w:rPr>
        <w:t xml:space="preserve"> od daty umieszczenia korespondencji w systemie teleinformatycznym Uczestnika.</w:t>
      </w:r>
    </w:p>
    <w:p w14:paraId="60EB4A05" w14:textId="77777777" w:rsidR="00060740" w:rsidRPr="007D6EC5" w:rsidRDefault="00060740" w:rsidP="00D86CE4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Dialog techniczny będzie prowadzony do dnia, w którym Zamawiający pozyska wiedzę wystarczającą do:</w:t>
      </w:r>
    </w:p>
    <w:p w14:paraId="3D83943B" w14:textId="77777777" w:rsidR="00060740" w:rsidRPr="007D6EC5" w:rsidRDefault="00060740" w:rsidP="00060740">
      <w:pPr>
        <w:numPr>
          <w:ilvl w:val="0"/>
          <w:numId w:val="12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Precyzyjnego określenia możliwych do spełnienia wymagań</w:t>
      </w:r>
      <w:r w:rsidR="00775EE2" w:rsidRPr="007D6EC5">
        <w:rPr>
          <w:rFonts w:ascii="Arial" w:hAnsi="Arial" w:cs="Arial"/>
        </w:rPr>
        <w:t xml:space="preserve"> na planowane </w:t>
      </w:r>
      <w:r w:rsidR="00775EE2" w:rsidRPr="007D6EC5">
        <w:rPr>
          <w:rFonts w:ascii="Arial" w:hAnsi="Arial" w:cs="Arial"/>
        </w:rPr>
        <w:lastRenderedPageBreak/>
        <w:t>przedsięwzięcie,</w:t>
      </w:r>
    </w:p>
    <w:p w14:paraId="7BDA8348" w14:textId="77777777" w:rsidR="00775EE2" w:rsidRPr="007D6EC5" w:rsidRDefault="00775EE2" w:rsidP="00060740">
      <w:pPr>
        <w:numPr>
          <w:ilvl w:val="0"/>
          <w:numId w:val="12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Określenia wymagań dla Wykonawców, którzy wezmą udział w postępowaniu o udzielenie zamówienia publicznego w przedmiocie planowanego przedsięwzięcia.</w:t>
      </w:r>
    </w:p>
    <w:p w14:paraId="08EB57EC" w14:textId="77777777" w:rsidR="00443DAA" w:rsidRPr="007D6EC5" w:rsidRDefault="00060740" w:rsidP="00D86CE4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Zamawiający zastrzega sobie prawo do zakończenia Dialogu na każdym jego etapie bez podawania przyczyn </w:t>
      </w:r>
      <w:r w:rsidR="00443DAA" w:rsidRPr="007D6EC5">
        <w:rPr>
          <w:rFonts w:ascii="Arial" w:hAnsi="Arial" w:cs="Arial"/>
        </w:rPr>
        <w:t>.</w:t>
      </w:r>
    </w:p>
    <w:p w14:paraId="4798A877" w14:textId="77777777" w:rsidR="00443DAA" w:rsidRPr="007D6EC5" w:rsidRDefault="00443DAA">
      <w:pPr>
        <w:spacing w:line="360" w:lineRule="auto"/>
        <w:rPr>
          <w:rFonts w:ascii="Arial" w:hAnsi="Arial" w:cs="Arial"/>
        </w:rPr>
      </w:pPr>
    </w:p>
    <w:p w14:paraId="4683ABC1" w14:textId="77777777" w:rsidR="00443DAA" w:rsidRPr="007D6EC5" w:rsidRDefault="00443DAA" w:rsidP="00775EE2">
      <w:pPr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§6</w:t>
      </w:r>
    </w:p>
    <w:p w14:paraId="4460F2BD" w14:textId="77777777" w:rsidR="00443DAA" w:rsidRPr="007D6EC5" w:rsidRDefault="00443DAA" w:rsidP="00775EE2">
      <w:pPr>
        <w:spacing w:line="360" w:lineRule="auto"/>
        <w:ind w:left="720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Czynności w ramach Dialogu</w:t>
      </w:r>
    </w:p>
    <w:p w14:paraId="564D1E84" w14:textId="77777777" w:rsidR="00443DAA" w:rsidRPr="007D6EC5" w:rsidRDefault="00775EE2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Za przeprowadzenie </w:t>
      </w:r>
      <w:r w:rsidR="00443DAA" w:rsidRPr="007D6EC5">
        <w:rPr>
          <w:rFonts w:ascii="Arial" w:hAnsi="Arial" w:cs="Arial"/>
        </w:rPr>
        <w:t xml:space="preserve">Dialogu </w:t>
      </w:r>
      <w:r w:rsidRPr="007D6EC5">
        <w:rPr>
          <w:rFonts w:ascii="Arial" w:hAnsi="Arial" w:cs="Arial"/>
        </w:rPr>
        <w:t xml:space="preserve">technicznego odpowiada </w:t>
      </w:r>
      <w:r w:rsidR="00443DAA" w:rsidRPr="007D6EC5">
        <w:rPr>
          <w:rFonts w:ascii="Arial" w:hAnsi="Arial" w:cs="Arial"/>
        </w:rPr>
        <w:t>Komisj</w:t>
      </w:r>
      <w:r w:rsidRPr="007D6EC5">
        <w:rPr>
          <w:rFonts w:ascii="Arial" w:hAnsi="Arial" w:cs="Arial"/>
        </w:rPr>
        <w:t>a</w:t>
      </w:r>
      <w:r w:rsidR="00443DAA" w:rsidRPr="007D6EC5">
        <w:rPr>
          <w:rFonts w:ascii="Arial" w:hAnsi="Arial" w:cs="Arial"/>
        </w:rPr>
        <w:t>.</w:t>
      </w:r>
    </w:p>
    <w:p w14:paraId="67989055" w14:textId="77777777" w:rsidR="00443DAA" w:rsidRPr="007D6EC5" w:rsidRDefault="00443DAA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Dialog jest prowadzony w języku polskim i ma charakter jawny, z zastrzeżeniem ust.1</w:t>
      </w:r>
      <w:r w:rsidR="00440D4A" w:rsidRPr="007D6EC5">
        <w:rPr>
          <w:rFonts w:ascii="Arial" w:hAnsi="Arial" w:cs="Arial"/>
        </w:rPr>
        <w:t>1</w:t>
      </w:r>
      <w:r w:rsidRPr="007D6EC5">
        <w:rPr>
          <w:rFonts w:ascii="Arial" w:hAnsi="Arial" w:cs="Arial"/>
        </w:rPr>
        <w:t>.</w:t>
      </w:r>
      <w:r w:rsidR="00FC7D0E" w:rsidRPr="007D6EC5">
        <w:rPr>
          <w:rFonts w:ascii="Arial" w:hAnsi="Arial" w:cs="Arial"/>
        </w:rPr>
        <w:t xml:space="preserve"> </w:t>
      </w:r>
    </w:p>
    <w:p w14:paraId="62E5F9AC" w14:textId="77777777" w:rsidR="00443DAA" w:rsidRPr="007D6EC5" w:rsidRDefault="00443DAA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Dialog może być prowadzony w dowolnej wybranej przez Zamawiającego formie, nienaruszającej zasad przejrzystości, uczciwej konkurencji i równego traktowania Uczestników. O formie Dialogu decyduje Zamawiający w Ogłoszeniu lub w zaproszeniu do Dialogu kierowanym do Uczestników.</w:t>
      </w:r>
    </w:p>
    <w:p w14:paraId="2BA831CC" w14:textId="77777777" w:rsidR="00443DAA" w:rsidRPr="007D6EC5" w:rsidRDefault="00443DAA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Dialog może przybrać w szczególności formę:</w:t>
      </w:r>
    </w:p>
    <w:p w14:paraId="6E8B31AE" w14:textId="77777777" w:rsidR="00443DAA" w:rsidRPr="007D6EC5" w:rsidRDefault="00443DAA" w:rsidP="00775EE2">
      <w:pPr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wymiany korespondencji w postaci elektronicznej;</w:t>
      </w:r>
    </w:p>
    <w:p w14:paraId="6CFDC07E" w14:textId="77777777" w:rsidR="0092348C" w:rsidRPr="007D6EC5" w:rsidRDefault="0068473D" w:rsidP="00775EE2">
      <w:pPr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wideokonferencji</w:t>
      </w:r>
      <w:r w:rsidR="0092348C" w:rsidRPr="007D6EC5">
        <w:rPr>
          <w:rFonts w:ascii="Arial" w:hAnsi="Arial" w:cs="Arial"/>
        </w:rPr>
        <w:t>, telekonferencj</w:t>
      </w:r>
      <w:r w:rsidRPr="007D6EC5">
        <w:rPr>
          <w:rFonts w:ascii="Arial" w:hAnsi="Arial" w:cs="Arial"/>
        </w:rPr>
        <w:t>i</w:t>
      </w:r>
      <w:r w:rsidR="0092348C" w:rsidRPr="007D6EC5">
        <w:rPr>
          <w:rFonts w:ascii="Arial" w:hAnsi="Arial" w:cs="Arial"/>
        </w:rPr>
        <w:t>;</w:t>
      </w:r>
    </w:p>
    <w:p w14:paraId="5DCE8B59" w14:textId="77777777" w:rsidR="00443DAA" w:rsidRPr="007D6EC5" w:rsidRDefault="00443DAA" w:rsidP="00775EE2">
      <w:pPr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spotkania indywidualnego z Uczestnikami;</w:t>
      </w:r>
    </w:p>
    <w:p w14:paraId="57C4AC9F" w14:textId="77777777" w:rsidR="00775EE2" w:rsidRPr="007D6EC5" w:rsidRDefault="00443DAA" w:rsidP="00775EE2">
      <w:pPr>
        <w:numPr>
          <w:ilvl w:val="1"/>
          <w:numId w:val="11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spotkania grupowego z Uczestnikami, </w:t>
      </w:r>
    </w:p>
    <w:p w14:paraId="2F1F410E" w14:textId="77777777" w:rsidR="00443DAA" w:rsidRPr="007D6EC5" w:rsidRDefault="00443DAA" w:rsidP="00775EE2">
      <w:pPr>
        <w:spacing w:line="360" w:lineRule="auto"/>
        <w:ind w:left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na określony przez Zamawiającego temat oraz w określony</w:t>
      </w:r>
      <w:r w:rsidR="00775EE2" w:rsidRPr="007D6EC5">
        <w:rPr>
          <w:rFonts w:ascii="Arial" w:hAnsi="Arial" w:cs="Arial"/>
        </w:rPr>
        <w:t>m</w:t>
      </w:r>
      <w:r w:rsidRPr="007D6EC5">
        <w:rPr>
          <w:rFonts w:ascii="Arial" w:hAnsi="Arial" w:cs="Arial"/>
        </w:rPr>
        <w:t xml:space="preserve"> przez Zamawiającego trybie i terminach.</w:t>
      </w:r>
      <w:r w:rsidR="0068473D" w:rsidRPr="007D6EC5">
        <w:rPr>
          <w:rFonts w:ascii="Arial" w:hAnsi="Arial" w:cs="Arial"/>
        </w:rPr>
        <w:t xml:space="preserve"> Zamawiający dopuszcza możliwość wielokrotnego kontaktowania się z Uczestnikami Dialogu w formach określonych wyżej.</w:t>
      </w:r>
    </w:p>
    <w:p w14:paraId="5D0F8223" w14:textId="77777777" w:rsidR="00443DAA" w:rsidRPr="007D6EC5" w:rsidRDefault="00443DAA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Zamawiający może również zadecydować o prowadzeniu Dialogu z wykorzystaniem wybranych lub wszystkich ww. form komunikacji.</w:t>
      </w:r>
    </w:p>
    <w:p w14:paraId="37006091" w14:textId="77777777" w:rsidR="00775EE2" w:rsidRPr="007D6EC5" w:rsidRDefault="00775EE2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Zamawiający zastrzega sobie możliwość rejestrowania przebiegu Dialogu technicznego przy użyciu urządzenia cyfrowego z </w:t>
      </w:r>
      <w:r w:rsidR="005574C1" w:rsidRPr="007D6EC5">
        <w:rPr>
          <w:rFonts w:ascii="Arial" w:hAnsi="Arial" w:cs="Arial"/>
        </w:rPr>
        <w:t>wbudowanym mikrofonem, umożliwiającego nagrywanie dźwięku. Nagrania będą wykorzystywane wyłącznie w celu sporządzenia protokołu ze spotkań z Uczestnikami.</w:t>
      </w:r>
    </w:p>
    <w:p w14:paraId="24856B13" w14:textId="77777777" w:rsidR="00443DAA" w:rsidRPr="007D6EC5" w:rsidRDefault="0068473D" w:rsidP="002506D4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470441">
        <w:rPr>
          <w:rFonts w:ascii="Arial" w:hAnsi="Arial" w:cs="Arial"/>
        </w:rPr>
        <w:t xml:space="preserve"> </w:t>
      </w:r>
      <w:r w:rsidRPr="007D6EC5">
        <w:rPr>
          <w:rFonts w:ascii="Arial" w:hAnsi="Arial" w:cs="Arial"/>
        </w:rPr>
        <w:t xml:space="preserve">Zamawiający może w każdej chwili zrezygnować z prowadzenia Dialogu z wybranym Uczestnikiem, jeżeli uzna, iż Uczestnik wysłał zgłoszenie do udziału w Dialogu pomimo, że nie dysponuje bądź nie </w:t>
      </w:r>
      <w:r w:rsidR="002506D4" w:rsidRPr="007D6EC5">
        <w:rPr>
          <w:rFonts w:ascii="Arial" w:hAnsi="Arial" w:cs="Arial"/>
        </w:rPr>
        <w:t xml:space="preserve">ma </w:t>
      </w:r>
      <w:r w:rsidRPr="007D6EC5">
        <w:rPr>
          <w:rFonts w:ascii="Arial" w:hAnsi="Arial" w:cs="Arial"/>
        </w:rPr>
        <w:t>odpowiedniej wiedzy, potencjału lub doświadczenia niezbędnego do osiągnięcia przez Zamawiającego celu Dialogu lub przekazywane przez niego informacje nie są przydatne do osiągnięcia celu Dialogu.</w:t>
      </w:r>
    </w:p>
    <w:p w14:paraId="2D698DEC" w14:textId="77777777" w:rsidR="00443DAA" w:rsidRPr="007D6EC5" w:rsidRDefault="00443DAA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W trakcie Dialogu Zamawiający może korzystać z pomocy biegłych i doradców, </w:t>
      </w:r>
      <w:r w:rsidRPr="007D6EC5">
        <w:rPr>
          <w:rFonts w:ascii="Arial" w:hAnsi="Arial" w:cs="Arial"/>
        </w:rPr>
        <w:lastRenderedPageBreak/>
        <w:t>dysponujących wiedzą specjalistyczną, niezbędną do przeprowadzenia dialogu. Osoby te są zobowiązane do zachowania poufności na zasadach określonych w ust. 1</w:t>
      </w:r>
      <w:r w:rsidR="0068473D" w:rsidRPr="007D6EC5">
        <w:rPr>
          <w:rFonts w:ascii="Arial" w:hAnsi="Arial" w:cs="Arial"/>
        </w:rPr>
        <w:t>1</w:t>
      </w:r>
      <w:r w:rsidRPr="007D6EC5">
        <w:rPr>
          <w:rFonts w:ascii="Arial" w:hAnsi="Arial" w:cs="Arial"/>
        </w:rPr>
        <w:t>.</w:t>
      </w:r>
    </w:p>
    <w:p w14:paraId="45765E4A" w14:textId="77777777" w:rsidR="00443DAA" w:rsidRPr="007D6EC5" w:rsidRDefault="00443DAA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Zamawiający może zdecydować o </w:t>
      </w:r>
      <w:r w:rsidR="00FC7D0E" w:rsidRPr="007D6EC5">
        <w:rPr>
          <w:rFonts w:ascii="Arial" w:hAnsi="Arial" w:cs="Arial"/>
        </w:rPr>
        <w:t xml:space="preserve">skróceniu czasu prowadzenia  Dialogu w stosunku do określonego w Ogłoszeniu bądź </w:t>
      </w:r>
      <w:r w:rsidRPr="007D6EC5">
        <w:rPr>
          <w:rFonts w:ascii="Arial" w:hAnsi="Arial" w:cs="Arial"/>
        </w:rPr>
        <w:t>przedłużeniu czasu prowadzenia Dialogu ponad czas przewidziany w Ogłoszeniu.</w:t>
      </w:r>
    </w:p>
    <w:p w14:paraId="690C28A1" w14:textId="77777777" w:rsidR="00443DAA" w:rsidRPr="007D6EC5" w:rsidRDefault="00443DAA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Koszty związane z uczestnictwem w Dialogu ponoszą Uczestnicy. Koszty uczestnictwa w Dialogu nie podlegają zwrotowi przez Zamawiającego, nawet wówczas, gdy pomimo przeprowadzonego Dialogu nie zostanie wszczęte Postępowanie ani udzielone jakiekolwiek Zamówienie. Uczestnicy nie otrzymują wynagrodzenia od Zamawiającego z tytułu uczestnictwa w Dialogu.</w:t>
      </w:r>
    </w:p>
    <w:p w14:paraId="127F89F9" w14:textId="7FF73EF1" w:rsidR="00443DAA" w:rsidRPr="007D6EC5" w:rsidRDefault="00443DAA" w:rsidP="00775EE2">
      <w:pPr>
        <w:numPr>
          <w:ilvl w:val="1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Zamawiający nie ujawni w toku Dialogu ani po jego zakończeniu informacji </w:t>
      </w:r>
      <w:r w:rsidR="00CB440E" w:rsidRPr="007D6EC5">
        <w:rPr>
          <w:rFonts w:ascii="Arial" w:hAnsi="Arial" w:cs="Arial"/>
        </w:rPr>
        <w:t xml:space="preserve">poufnych lub </w:t>
      </w:r>
      <w:r w:rsidRPr="007D6EC5">
        <w:rPr>
          <w:rFonts w:ascii="Arial" w:hAnsi="Arial" w:cs="Arial"/>
        </w:rPr>
        <w:t>stanowiących tajemnicę przedsiębiorstwa w rozumieniu art. 11 ust. 4 ustawy z dnia 16 kwietnia 1993 r. o zwalczaniu nieuczciwej konkurencji (</w:t>
      </w:r>
      <w:r w:rsidR="002F6AB8" w:rsidRPr="007D6EC5">
        <w:rPr>
          <w:rFonts w:ascii="Arial" w:hAnsi="Arial" w:cs="Arial"/>
        </w:rPr>
        <w:t>tj. z dnia 16 maja 2019 r. Dz.U. z 2019 r. poz. 1010 ze zm.)</w:t>
      </w:r>
      <w:r w:rsidR="002F6AB8" w:rsidRPr="007D6EC5" w:rsidDel="002F6AB8">
        <w:rPr>
          <w:rFonts w:ascii="Arial" w:hAnsi="Arial" w:cs="Arial"/>
        </w:rPr>
        <w:t xml:space="preserve"> </w:t>
      </w:r>
      <w:r w:rsidRPr="007D6EC5">
        <w:rPr>
          <w:rFonts w:ascii="Arial" w:hAnsi="Arial" w:cs="Arial"/>
        </w:rPr>
        <w:t>jeżeli Uczestnik, nie później niż wraz z przekazaniem informacji Zamawiającemu, zastrzegł, że przekazywane informacje nie mogą być udostępniane innym podmiotom.</w:t>
      </w:r>
    </w:p>
    <w:p w14:paraId="41DCD4FF" w14:textId="77777777" w:rsidR="00443DAA" w:rsidRPr="007D6EC5" w:rsidRDefault="00443DAA" w:rsidP="002506D4">
      <w:pPr>
        <w:spacing w:line="360" w:lineRule="auto"/>
        <w:rPr>
          <w:rFonts w:ascii="Arial" w:hAnsi="Arial" w:cs="Arial"/>
        </w:rPr>
      </w:pPr>
    </w:p>
    <w:p w14:paraId="4FE415AD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§7</w:t>
      </w:r>
    </w:p>
    <w:p w14:paraId="7C205BEB" w14:textId="77777777" w:rsidR="005574C1" w:rsidRPr="007D6EC5" w:rsidRDefault="005574C1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Zobowiązania stron Dialogu</w:t>
      </w:r>
    </w:p>
    <w:p w14:paraId="007350EB" w14:textId="77777777" w:rsidR="005574C1" w:rsidRPr="007D6EC5" w:rsidRDefault="005574C1" w:rsidP="005574C1">
      <w:pPr>
        <w:spacing w:line="360" w:lineRule="auto"/>
        <w:jc w:val="both"/>
        <w:rPr>
          <w:rFonts w:ascii="Arial" w:hAnsi="Arial" w:cs="Arial"/>
        </w:rPr>
      </w:pPr>
      <w:bookmarkStart w:id="1" w:name="_Hlk21435161"/>
      <w:r w:rsidRPr="007D6EC5">
        <w:rPr>
          <w:rFonts w:ascii="Arial" w:hAnsi="Arial" w:cs="Arial"/>
        </w:rPr>
        <w:t>Przystępując do dialogu, Uczestnik:</w:t>
      </w:r>
    </w:p>
    <w:p w14:paraId="62F3F54D" w14:textId="77777777" w:rsidR="005574C1" w:rsidRPr="007D6EC5" w:rsidRDefault="005574C1" w:rsidP="005574C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Udziela bezwarunkowej zgody na wykorzystanie przez Zamawiającego przekazanych informacji</w:t>
      </w:r>
      <w:r w:rsidR="00A07CF7" w:rsidRPr="007D6EC5">
        <w:rPr>
          <w:rFonts w:ascii="Arial" w:hAnsi="Arial" w:cs="Arial"/>
        </w:rPr>
        <w:t>, materiałów lub danych</w:t>
      </w:r>
      <w:r w:rsidRPr="007D6EC5">
        <w:rPr>
          <w:rFonts w:ascii="Arial" w:hAnsi="Arial" w:cs="Arial"/>
        </w:rPr>
        <w:t xml:space="preserve"> w procesie przygotowania wszelkich dokumentów niezbędnych do wszczęcia postępowania o udzielenie zamówienia publicznego, w szczególności opisu przedmiotu zamówienia, specyfikacji istotnych warunków zamówienia lub warunków umowy w sprawie zamówienia publicznego</w:t>
      </w:r>
      <w:r w:rsidR="00A07CF7" w:rsidRPr="007D6EC5">
        <w:rPr>
          <w:rFonts w:ascii="Arial" w:hAnsi="Arial" w:cs="Arial"/>
        </w:rPr>
        <w:t xml:space="preserve"> lub oszacowania przedmiotu Zamówienia</w:t>
      </w:r>
      <w:r w:rsidRPr="007D6EC5">
        <w:rPr>
          <w:rFonts w:ascii="Arial" w:hAnsi="Arial" w:cs="Arial"/>
        </w:rPr>
        <w:t>;</w:t>
      </w:r>
    </w:p>
    <w:p w14:paraId="44167213" w14:textId="77777777" w:rsidR="00871BE4" w:rsidRPr="007D6EC5" w:rsidRDefault="00871BE4" w:rsidP="005574C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Udziela bezwarunkowej zgody na rozporządzanie i korzystanie przez Zamawiającego z opracowań wszelkich utworów mogących stanowić przedmiot prawa autorskiego przekazanych w toku Dialogu oraz zapewnia, że wykorzystanie utworu przez Zamawiającego w sposób wskazany w pkt 1) nie będzie naruszało praw osób trzecich;</w:t>
      </w:r>
    </w:p>
    <w:p w14:paraId="2C2325CF" w14:textId="77777777" w:rsidR="00871BE4" w:rsidRPr="007D6EC5" w:rsidRDefault="00871BE4" w:rsidP="005574C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Udziela zgody na rejestrowanie przez Zamawiającego przebiegu spotkań w sposób i na warunkach określonych w §6 ust. 6;</w:t>
      </w:r>
    </w:p>
    <w:p w14:paraId="5B6E470C" w14:textId="77777777" w:rsidR="00871BE4" w:rsidRPr="007D6EC5" w:rsidRDefault="00871BE4" w:rsidP="005574C1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lastRenderedPageBreak/>
        <w:t>Wyraża zgodę na przetwarzanie przez Zamawiającego informacji zawierających dane osobowe oraz oświadcza, że poinformował pisemnie i uzyskał zgodę każdej osoby, której dane osobowe są podane w toku Dialogu oraz dokumentach składanych wraz ze Zgłoszeniem lub będą podane w oświadczeniach i dokumentach złożonych przez Uczestnika w niniejszym Dialogu technicznym.</w:t>
      </w:r>
    </w:p>
    <w:bookmarkEnd w:id="1"/>
    <w:p w14:paraId="30A870D3" w14:textId="77777777" w:rsidR="005574C1" w:rsidRPr="007D6EC5" w:rsidRDefault="00871BE4" w:rsidP="00871BE4">
      <w:pPr>
        <w:spacing w:line="360" w:lineRule="auto"/>
        <w:ind w:left="720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   </w:t>
      </w:r>
    </w:p>
    <w:p w14:paraId="48FD23D8" w14:textId="77777777" w:rsidR="005574C1" w:rsidRPr="007D6EC5" w:rsidRDefault="005574C1" w:rsidP="005574C1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§8</w:t>
      </w:r>
    </w:p>
    <w:p w14:paraId="32550377" w14:textId="77777777" w:rsidR="00443DAA" w:rsidRPr="007D6EC5" w:rsidRDefault="00443DAA">
      <w:pPr>
        <w:spacing w:line="360" w:lineRule="auto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Zakończenie Dialogu</w:t>
      </w:r>
    </w:p>
    <w:p w14:paraId="0272B896" w14:textId="77777777" w:rsidR="00443DAA" w:rsidRPr="007D6EC5" w:rsidRDefault="00443DAA" w:rsidP="005574C1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Zamawiający decyduje o zakończeniu Dialogu, przy czym nie jest zobowiązany do podawania uzasadnienia swojej decyzji.</w:t>
      </w:r>
    </w:p>
    <w:p w14:paraId="0620097E" w14:textId="77777777" w:rsidR="00443DAA" w:rsidRPr="007D6EC5" w:rsidRDefault="00443DAA" w:rsidP="005574C1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O zakończeniu Dialogu Zamawiający niezwłocznie poinformuje umieszczając informację na swojej stronie internetowej, a w przypadku zakończenia Dialogu po zaproszeniu wybranych Uczestników do udziału w Dialogu również poprzez przekazanie informacji Uczestnikom.</w:t>
      </w:r>
    </w:p>
    <w:p w14:paraId="1618E6B1" w14:textId="77777777" w:rsidR="00443DAA" w:rsidRPr="007D6EC5" w:rsidRDefault="00443DAA" w:rsidP="005574C1">
      <w:pPr>
        <w:numPr>
          <w:ilvl w:val="1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 przeprowadzenia Dialogu </w:t>
      </w:r>
      <w:r w:rsidR="005574C1" w:rsidRPr="007D6EC5">
        <w:rPr>
          <w:rFonts w:ascii="Arial" w:hAnsi="Arial" w:cs="Arial"/>
        </w:rPr>
        <w:t>Komisja</w:t>
      </w:r>
      <w:r w:rsidRPr="007D6EC5">
        <w:rPr>
          <w:rFonts w:ascii="Arial" w:hAnsi="Arial" w:cs="Arial"/>
        </w:rPr>
        <w:t xml:space="preserve"> sporządza protokół, zawierający co najmniej:</w:t>
      </w:r>
    </w:p>
    <w:p w14:paraId="5456DC72" w14:textId="77777777" w:rsidR="00443DAA" w:rsidRPr="007D6EC5" w:rsidRDefault="00443DAA" w:rsidP="005574C1">
      <w:pPr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informację o przeprowadzeniu Dialogu;.</w:t>
      </w:r>
    </w:p>
    <w:p w14:paraId="2353EF4C" w14:textId="77777777" w:rsidR="00443DAA" w:rsidRPr="007D6EC5" w:rsidRDefault="00443DAA" w:rsidP="005574C1">
      <w:pPr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podmioty, które uczestniczyły w Dialogu;</w:t>
      </w:r>
    </w:p>
    <w:p w14:paraId="66100BBA" w14:textId="77777777" w:rsidR="00443DAA" w:rsidRPr="007D6EC5" w:rsidRDefault="00443DAA" w:rsidP="005574C1">
      <w:pPr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informację o potencjalnym wpływie Dialogu na opis przedmiotu Zamówienia, specyfikację istotnych warunków Zamówienia lub warunki umowy.</w:t>
      </w:r>
    </w:p>
    <w:p w14:paraId="109EC59A" w14:textId="77777777" w:rsidR="00443DAA" w:rsidRPr="007D6EC5" w:rsidRDefault="00443DAA" w:rsidP="005574C1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Protokół wraz z załącznikami jest jawny, z zastrzeżeniem §6 ust. 1</w:t>
      </w:r>
      <w:r w:rsidR="00ED5092" w:rsidRPr="007D6EC5">
        <w:rPr>
          <w:rFonts w:ascii="Arial" w:hAnsi="Arial" w:cs="Arial"/>
        </w:rPr>
        <w:t>1</w:t>
      </w:r>
      <w:r w:rsidRPr="007D6EC5">
        <w:rPr>
          <w:rFonts w:ascii="Arial" w:hAnsi="Arial" w:cs="Arial"/>
        </w:rPr>
        <w:t>.</w:t>
      </w:r>
    </w:p>
    <w:p w14:paraId="360F4F0E" w14:textId="77777777" w:rsidR="00443DAA" w:rsidRPr="007D6EC5" w:rsidRDefault="00443DAA" w:rsidP="005574C1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7D6EC5">
        <w:rPr>
          <w:rFonts w:ascii="Arial" w:hAnsi="Arial" w:cs="Arial"/>
        </w:rPr>
        <w:t>Korespondencja, protokoły, pisma, opracowania, opinie i wszelkie inne dokumenty związane z Dialogiem pozostają w dyspozycji Zamawiającego i nie podlegają zwrotowi po zakończeniu Dialogu. Zamawiający może zwrócić Uczestnikowi, na jego żądanie, próbki, sprzęt lub inne materiały przekazane w ramach Dialogu.</w:t>
      </w:r>
    </w:p>
    <w:p w14:paraId="0458A913" w14:textId="77777777" w:rsidR="00CB440E" w:rsidRPr="007D6EC5" w:rsidRDefault="00CB440E" w:rsidP="005574C1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7D6EC5">
        <w:rPr>
          <w:rFonts w:ascii="Arial" w:hAnsi="Arial" w:cs="Arial"/>
        </w:rPr>
        <w:t>Udział w Dialogu nie jest warunkiem ubiegania się o jakiekolwiek Zamówienie publiczne w przyszłości.</w:t>
      </w:r>
    </w:p>
    <w:p w14:paraId="585B0156" w14:textId="4B36A733" w:rsidR="00CB440E" w:rsidRPr="007D6EC5" w:rsidRDefault="00CB440E" w:rsidP="005574C1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7D6EC5">
        <w:rPr>
          <w:rFonts w:ascii="Arial" w:hAnsi="Arial" w:cs="Arial"/>
        </w:rPr>
        <w:t xml:space="preserve">Zamawiający nie ma obowiązku wszczęcia </w:t>
      </w:r>
      <w:r w:rsidR="001C46C1" w:rsidRPr="007D6EC5">
        <w:rPr>
          <w:rFonts w:ascii="Arial" w:hAnsi="Arial" w:cs="Arial"/>
        </w:rPr>
        <w:t>postępowania</w:t>
      </w:r>
      <w:r w:rsidRPr="007D6EC5">
        <w:rPr>
          <w:rFonts w:ascii="Arial" w:hAnsi="Arial" w:cs="Arial"/>
        </w:rPr>
        <w:t xml:space="preserve"> o udzielenie Zamówienia publicznego w wyniku przeprowadzonego Dialogu.</w:t>
      </w:r>
    </w:p>
    <w:p w14:paraId="364F2C5D" w14:textId="77777777" w:rsidR="002506D4" w:rsidRPr="007D6EC5" w:rsidRDefault="002506D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665C9C0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t>§</w:t>
      </w:r>
      <w:r w:rsidR="00871BE4" w:rsidRPr="007D6EC5">
        <w:rPr>
          <w:rFonts w:ascii="Arial" w:hAnsi="Arial" w:cs="Arial"/>
          <w:b/>
          <w:bCs/>
        </w:rPr>
        <w:t>9</w:t>
      </w:r>
    </w:p>
    <w:p w14:paraId="59F975AF" w14:textId="77777777" w:rsidR="00443DAA" w:rsidRPr="007D6EC5" w:rsidRDefault="00443DAA">
      <w:pPr>
        <w:spacing w:line="360" w:lineRule="auto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Brak środków odwoławczych</w:t>
      </w:r>
    </w:p>
    <w:p w14:paraId="5224977C" w14:textId="77777777" w:rsidR="00443DAA" w:rsidRPr="007D6EC5" w:rsidRDefault="00443DAA" w:rsidP="005574C1">
      <w:p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W toku Dialogu Zamawiający nie podejmuje jakichkolwiek czynności w rozumieniu art. 180 ust. 1 PZP. Uczestnikom ani innym podmiotom nie przysługują środki odwoławcze określone w PZP.</w:t>
      </w:r>
    </w:p>
    <w:p w14:paraId="60D452E0" w14:textId="77777777" w:rsidR="00443DAA" w:rsidRPr="007D6EC5" w:rsidRDefault="00443DAA">
      <w:pPr>
        <w:spacing w:line="360" w:lineRule="auto"/>
        <w:jc w:val="center"/>
        <w:rPr>
          <w:rFonts w:ascii="Arial" w:hAnsi="Arial" w:cs="Arial"/>
          <w:b/>
          <w:bCs/>
        </w:rPr>
      </w:pPr>
      <w:r w:rsidRPr="007D6EC5">
        <w:rPr>
          <w:rFonts w:ascii="Arial" w:hAnsi="Arial" w:cs="Arial"/>
          <w:b/>
          <w:bCs/>
        </w:rPr>
        <w:lastRenderedPageBreak/>
        <w:t>§</w:t>
      </w:r>
      <w:r w:rsidR="00871BE4" w:rsidRPr="007D6EC5">
        <w:rPr>
          <w:rFonts w:ascii="Arial" w:hAnsi="Arial" w:cs="Arial"/>
          <w:b/>
          <w:bCs/>
        </w:rPr>
        <w:t>10</w:t>
      </w:r>
    </w:p>
    <w:p w14:paraId="4C7C4B9E" w14:textId="77777777" w:rsidR="00443DAA" w:rsidRPr="007D6EC5" w:rsidRDefault="00443DAA">
      <w:pPr>
        <w:spacing w:line="360" w:lineRule="auto"/>
        <w:jc w:val="center"/>
        <w:rPr>
          <w:rFonts w:ascii="Arial" w:hAnsi="Arial" w:cs="Arial"/>
        </w:rPr>
      </w:pPr>
      <w:r w:rsidRPr="007D6EC5">
        <w:rPr>
          <w:rFonts w:ascii="Arial" w:hAnsi="Arial" w:cs="Arial"/>
          <w:b/>
          <w:bCs/>
        </w:rPr>
        <w:t>Wejście w życie Regulaminu</w:t>
      </w:r>
    </w:p>
    <w:p w14:paraId="576DC9FC" w14:textId="77777777" w:rsidR="00443DAA" w:rsidRPr="00470441" w:rsidRDefault="00443DAA">
      <w:pPr>
        <w:spacing w:line="360" w:lineRule="auto"/>
        <w:rPr>
          <w:rFonts w:ascii="Arial" w:hAnsi="Arial" w:cs="Arial"/>
        </w:rPr>
      </w:pPr>
      <w:r w:rsidRPr="007D6EC5">
        <w:rPr>
          <w:rFonts w:ascii="Arial" w:hAnsi="Arial" w:cs="Arial"/>
        </w:rPr>
        <w:t>Regulamin wchodzi w życie z chwilą publikacji na stronie internetowej Zamawiającego.</w:t>
      </w:r>
    </w:p>
    <w:p w14:paraId="29EA9D5E" w14:textId="77777777" w:rsidR="00443DAA" w:rsidRPr="00470441" w:rsidRDefault="00443DAA">
      <w:pPr>
        <w:spacing w:line="360" w:lineRule="auto"/>
        <w:rPr>
          <w:rFonts w:ascii="Arial" w:hAnsi="Arial" w:cs="Arial"/>
        </w:rPr>
      </w:pPr>
    </w:p>
    <w:p w14:paraId="28A3EA4E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  <w:bookmarkStart w:id="2" w:name="_Hlk21942889"/>
    </w:p>
    <w:p w14:paraId="33606CEE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153FC1F4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4A0058CD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0A5B7BEE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72AE0990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19B1CAAF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54B9484E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6317C308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21A1FCEC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5E70BC9B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26005C1A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76DA2A75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2A9BC29E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3485E178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0F2789AB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7AD92D20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78A513D1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6FF6280B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516B1638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144055A9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0322FCC8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70482399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1A8AA577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53FA7A9B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4B3E64E0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33B0B3AD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1CE9C692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4F7396E5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2070B073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1E2DFCC7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65471F54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7489CCD4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6583CFC2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0CC6314D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2A5E1910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76F4363A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11D150D9" w14:textId="77777777" w:rsidR="002506D4" w:rsidRPr="007D6EC5" w:rsidRDefault="002506D4">
      <w:pPr>
        <w:jc w:val="right"/>
        <w:rPr>
          <w:rFonts w:ascii="Arial" w:hAnsi="Arial" w:cs="Arial"/>
          <w:b/>
          <w:bCs/>
          <w:i/>
          <w:iCs/>
        </w:rPr>
      </w:pPr>
    </w:p>
    <w:p w14:paraId="26175F63" w14:textId="77777777" w:rsidR="002C2F02" w:rsidRPr="007D6EC5" w:rsidRDefault="002C2F02">
      <w:pPr>
        <w:jc w:val="right"/>
        <w:rPr>
          <w:rFonts w:ascii="Arial" w:hAnsi="Arial" w:cs="Arial"/>
          <w:b/>
          <w:bCs/>
          <w:i/>
          <w:iCs/>
        </w:rPr>
      </w:pPr>
    </w:p>
    <w:p w14:paraId="69B32889" w14:textId="77777777" w:rsidR="002C2F02" w:rsidRPr="007D6EC5" w:rsidRDefault="002C2F02">
      <w:pPr>
        <w:jc w:val="right"/>
        <w:rPr>
          <w:rFonts w:ascii="Arial" w:hAnsi="Arial" w:cs="Arial"/>
          <w:b/>
          <w:bCs/>
          <w:i/>
          <w:iCs/>
        </w:rPr>
      </w:pPr>
    </w:p>
    <w:p w14:paraId="19270C3A" w14:textId="77777777" w:rsidR="002C2F02" w:rsidRPr="007D6EC5" w:rsidRDefault="002C2F02">
      <w:pPr>
        <w:jc w:val="right"/>
        <w:rPr>
          <w:rFonts w:ascii="Arial" w:hAnsi="Arial" w:cs="Arial"/>
          <w:b/>
          <w:bCs/>
          <w:i/>
          <w:iCs/>
        </w:rPr>
      </w:pPr>
    </w:p>
    <w:p w14:paraId="0A0CDB99" w14:textId="77777777" w:rsidR="002C2F02" w:rsidRPr="007D6EC5" w:rsidRDefault="002C2F02">
      <w:pPr>
        <w:jc w:val="right"/>
        <w:rPr>
          <w:rFonts w:ascii="Arial" w:hAnsi="Arial" w:cs="Arial"/>
          <w:b/>
          <w:bCs/>
          <w:i/>
          <w:iCs/>
        </w:rPr>
      </w:pPr>
    </w:p>
    <w:p w14:paraId="2A513DD9" w14:textId="77777777" w:rsidR="002C2F02" w:rsidRPr="007D6EC5" w:rsidRDefault="002C2F02">
      <w:pPr>
        <w:jc w:val="right"/>
        <w:rPr>
          <w:rFonts w:ascii="Arial" w:hAnsi="Arial" w:cs="Arial"/>
          <w:b/>
          <w:bCs/>
          <w:i/>
          <w:iCs/>
        </w:rPr>
      </w:pPr>
    </w:p>
    <w:p w14:paraId="09BE6954" w14:textId="77777777" w:rsidR="002C2F02" w:rsidRPr="007D6EC5" w:rsidRDefault="002C2F02">
      <w:pPr>
        <w:jc w:val="right"/>
        <w:rPr>
          <w:rFonts w:ascii="Arial" w:hAnsi="Arial" w:cs="Arial"/>
          <w:b/>
          <w:bCs/>
          <w:i/>
          <w:iCs/>
        </w:rPr>
      </w:pPr>
    </w:p>
    <w:p w14:paraId="68DB7788" w14:textId="77777777" w:rsidR="002C2F02" w:rsidRPr="007D6EC5" w:rsidRDefault="002C2F02">
      <w:pPr>
        <w:jc w:val="right"/>
        <w:rPr>
          <w:rFonts w:ascii="Arial" w:hAnsi="Arial" w:cs="Arial"/>
          <w:b/>
          <w:bCs/>
          <w:i/>
          <w:iCs/>
        </w:rPr>
      </w:pPr>
    </w:p>
    <w:p w14:paraId="46858934" w14:textId="77777777" w:rsidR="00443DAA" w:rsidRPr="007D6EC5" w:rsidRDefault="00443DAA">
      <w:pPr>
        <w:jc w:val="right"/>
        <w:rPr>
          <w:rFonts w:ascii="Arial" w:hAnsi="Arial" w:cs="Arial"/>
          <w:b/>
          <w:bCs/>
          <w:i/>
          <w:iCs/>
        </w:rPr>
      </w:pPr>
      <w:r w:rsidRPr="007D6EC5">
        <w:rPr>
          <w:rFonts w:ascii="Arial" w:hAnsi="Arial" w:cs="Arial"/>
          <w:b/>
          <w:bCs/>
          <w:i/>
          <w:iCs/>
        </w:rPr>
        <w:lastRenderedPageBreak/>
        <w:t xml:space="preserve">Załącznik </w:t>
      </w:r>
      <w:r w:rsidR="00C00089" w:rsidRPr="007D6EC5">
        <w:rPr>
          <w:rFonts w:ascii="Arial" w:hAnsi="Arial" w:cs="Arial"/>
          <w:b/>
          <w:bCs/>
          <w:i/>
          <w:iCs/>
        </w:rPr>
        <w:t xml:space="preserve">nr 1 </w:t>
      </w:r>
      <w:r w:rsidRPr="007D6EC5">
        <w:rPr>
          <w:rFonts w:ascii="Arial" w:hAnsi="Arial" w:cs="Arial"/>
          <w:b/>
          <w:bCs/>
          <w:i/>
          <w:iCs/>
        </w:rPr>
        <w:t xml:space="preserve">do Regulaminu </w:t>
      </w:r>
    </w:p>
    <w:p w14:paraId="0BED5FD8" w14:textId="77777777" w:rsidR="00443DAA" w:rsidRPr="007D6EC5" w:rsidRDefault="00443DAA">
      <w:pPr>
        <w:jc w:val="right"/>
        <w:rPr>
          <w:rFonts w:ascii="Arial" w:hAnsi="Arial" w:cs="Arial"/>
        </w:rPr>
      </w:pPr>
      <w:r w:rsidRPr="007D6EC5">
        <w:rPr>
          <w:rFonts w:ascii="Arial" w:hAnsi="Arial" w:cs="Arial"/>
          <w:b/>
          <w:bCs/>
          <w:i/>
          <w:iCs/>
        </w:rPr>
        <w:t>przeprowadzania dialogu technicznego</w:t>
      </w:r>
    </w:p>
    <w:bookmarkEnd w:id="2"/>
    <w:p w14:paraId="2C828DAE" w14:textId="77777777" w:rsidR="00443DAA" w:rsidRPr="007D6EC5" w:rsidRDefault="00443DAA">
      <w:pPr>
        <w:spacing w:line="360" w:lineRule="auto"/>
        <w:rPr>
          <w:rFonts w:ascii="Arial" w:hAnsi="Arial" w:cs="Arial"/>
        </w:rPr>
      </w:pPr>
    </w:p>
    <w:p w14:paraId="27820622" w14:textId="77777777" w:rsidR="00443DAA" w:rsidRPr="007D6EC5" w:rsidRDefault="00443DAA">
      <w:pPr>
        <w:jc w:val="center"/>
        <w:rPr>
          <w:rFonts w:ascii="Arial" w:hAnsi="Arial" w:cs="Arial"/>
          <w:lang w:eastAsia="pl-PL"/>
        </w:rPr>
      </w:pPr>
      <w:r w:rsidRPr="007D6EC5">
        <w:rPr>
          <w:rFonts w:ascii="Arial" w:hAnsi="Arial" w:cs="Arial"/>
          <w:b/>
          <w:bCs/>
        </w:rPr>
        <w:t xml:space="preserve">Załącznik dialogu technicznego związanego z postępowaniem </w:t>
      </w:r>
      <w:r w:rsidRPr="007D6EC5">
        <w:rPr>
          <w:rFonts w:ascii="Arial" w:hAnsi="Arial" w:cs="Arial"/>
          <w:b/>
          <w:bCs/>
        </w:rPr>
        <w:br/>
      </w:r>
      <w:r w:rsidRPr="007D6EC5">
        <w:rPr>
          <w:rFonts w:ascii="Arial" w:hAnsi="Arial" w:cs="Arial"/>
          <w:b/>
          <w:bCs/>
          <w:lang w:eastAsia="pl-PL"/>
        </w:rPr>
        <w:t>o udzielenie zamówienia publicznego,</w:t>
      </w:r>
      <w:r w:rsidR="00E2521A" w:rsidRPr="007D6EC5">
        <w:rPr>
          <w:rFonts w:ascii="Arial" w:hAnsi="Arial" w:cs="Arial"/>
          <w:b/>
          <w:bCs/>
          <w:lang w:eastAsia="pl-PL"/>
        </w:rPr>
        <w:t xml:space="preserve"> którego przedmiotem jest stworzenie programu do monitoringu radiowego umożliwiającego automatyzację analizy treści programów radiowych.</w:t>
      </w:r>
      <w:r w:rsidRPr="007D6EC5">
        <w:rPr>
          <w:rFonts w:ascii="Arial" w:hAnsi="Arial" w:cs="Arial"/>
          <w:b/>
          <w:bCs/>
          <w:lang w:eastAsia="pl-PL"/>
        </w:rPr>
        <w:t xml:space="preserve"> </w:t>
      </w:r>
    </w:p>
    <w:p w14:paraId="4232097D" w14:textId="77777777" w:rsidR="00743746" w:rsidRPr="007D6EC5" w:rsidRDefault="00743746">
      <w:pPr>
        <w:spacing w:line="360" w:lineRule="auto"/>
        <w:jc w:val="both"/>
        <w:rPr>
          <w:rFonts w:ascii="Arial" w:hAnsi="Arial" w:cs="Arial"/>
        </w:rPr>
      </w:pPr>
    </w:p>
    <w:p w14:paraId="14A2D0A9" w14:textId="77777777" w:rsidR="00743746" w:rsidRPr="007D6EC5" w:rsidRDefault="00743746">
      <w:pPr>
        <w:spacing w:line="360" w:lineRule="auto"/>
        <w:jc w:val="both"/>
        <w:rPr>
          <w:rFonts w:ascii="Arial" w:hAnsi="Arial" w:cs="Arial"/>
        </w:rPr>
      </w:pPr>
    </w:p>
    <w:p w14:paraId="452BAB7A" w14:textId="77777777" w:rsidR="00743746" w:rsidRPr="007D6EC5" w:rsidRDefault="00743746" w:rsidP="0074374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Zamawiający ogłasza dialog techniczny </w:t>
      </w:r>
      <w:bookmarkStart w:id="3" w:name="_Hlk22037502"/>
      <w:r w:rsidRPr="007D6EC5">
        <w:rPr>
          <w:rFonts w:ascii="Arial" w:hAnsi="Arial" w:cs="Arial"/>
        </w:rPr>
        <w:t>związany z postępowaniem o udzielenie zamówienia publicznego,</w:t>
      </w:r>
      <w:r w:rsidR="00E2521A" w:rsidRPr="007D6EC5">
        <w:rPr>
          <w:rFonts w:ascii="Arial" w:hAnsi="Arial" w:cs="Arial"/>
        </w:rPr>
        <w:t xml:space="preserve"> którego przedmiotem jest stworzenie programu do monitoringu radiowego umożliwiającego automatyzację analizy treści programów radiowych</w:t>
      </w:r>
      <w:r w:rsidRPr="007D6EC5">
        <w:rPr>
          <w:rFonts w:ascii="Arial" w:hAnsi="Arial" w:cs="Arial"/>
        </w:rPr>
        <w:t>.</w:t>
      </w:r>
      <w:bookmarkEnd w:id="3"/>
    </w:p>
    <w:p w14:paraId="375E371F" w14:textId="77777777" w:rsidR="00743746" w:rsidRPr="007D6EC5" w:rsidRDefault="00743746" w:rsidP="00743746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2</w:t>
      </w:r>
      <w:r w:rsidR="00443DAA" w:rsidRPr="007D6EC5">
        <w:rPr>
          <w:rFonts w:ascii="Arial" w:hAnsi="Arial" w:cs="Arial"/>
        </w:rPr>
        <w:t xml:space="preserve">. Celem dialogu technicznego jest doradztwo oraz uzyskanie informacji w zakresie niezbędnym do </w:t>
      </w:r>
      <w:r w:rsidR="00FB7D7C" w:rsidRPr="007D6EC5">
        <w:rPr>
          <w:rFonts w:ascii="Arial" w:hAnsi="Arial" w:cs="Arial"/>
        </w:rPr>
        <w:t xml:space="preserve">oszacowania wartości zamówienia, </w:t>
      </w:r>
      <w:r w:rsidR="00443DAA" w:rsidRPr="007D6EC5">
        <w:rPr>
          <w:rFonts w:ascii="Arial" w:hAnsi="Arial" w:cs="Arial"/>
        </w:rPr>
        <w:t>przygotowania Specyfikacji Istotnych Warunków Zamówienia, w tym opisu przedmiotu zamówienia i określenia warunków umowy w postępowaniu o udzielenie zamówienia publicznego</w:t>
      </w:r>
      <w:r w:rsidR="00E2521A" w:rsidRPr="007D6EC5">
        <w:rPr>
          <w:rFonts w:ascii="Arial" w:hAnsi="Arial" w:cs="Arial"/>
        </w:rPr>
        <w:t>, którego przedmiotem jest stworzenie programu do monitoringu radiowego umożliwiającego automatyzację analizy treści programów radiowych</w:t>
      </w:r>
      <w:r w:rsidR="00440D4A" w:rsidRPr="007D6EC5">
        <w:rPr>
          <w:rFonts w:ascii="Arial" w:hAnsi="Arial" w:cs="Arial"/>
        </w:rPr>
        <w:t>,</w:t>
      </w:r>
      <w:r w:rsidR="00443DAA" w:rsidRPr="007D6EC5">
        <w:rPr>
          <w:rFonts w:ascii="Arial" w:hAnsi="Arial" w:cs="Arial"/>
        </w:rPr>
        <w:t xml:space="preserve"> w tym uzyskanie przez Zamawiającego informacji umożliwiających wybór najkorzystniejszego technicznie i ekonomicznie rozwiązania</w:t>
      </w:r>
      <w:r w:rsidRPr="007D6EC5">
        <w:rPr>
          <w:rFonts w:ascii="Arial" w:hAnsi="Arial" w:cs="Arial"/>
        </w:rPr>
        <w:t>, w tym uzyskanie informacji w zakresie automatycznej analizy zawartości programów radiowych polegającej na:</w:t>
      </w:r>
    </w:p>
    <w:p w14:paraId="347564E6" w14:textId="77777777" w:rsidR="00743746" w:rsidRPr="007D6EC5" w:rsidRDefault="00743746" w:rsidP="008039D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rejestracji wybranego przez Zamawiającego programu radiowego (np. programu radia publicznego lub programu koncesjonowanego) w postaci tygodniowej próby programu lub w formie dłuższych, lub krótszych fragmentów;</w:t>
      </w:r>
    </w:p>
    <w:p w14:paraId="16AC8DB8" w14:textId="77777777" w:rsidR="00743746" w:rsidRPr="007D6EC5" w:rsidRDefault="00743746" w:rsidP="008039D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automatycznym sklasyfikowaniu zarejestrowanego programu radiowego wedle następujących kategorii:</w:t>
      </w:r>
    </w:p>
    <w:p w14:paraId="74C58E3A" w14:textId="110D4C2D" w:rsidR="00743746" w:rsidRPr="007D6EC5" w:rsidRDefault="00743746" w:rsidP="008039D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warstwa słowna programu;</w:t>
      </w:r>
    </w:p>
    <w:p w14:paraId="59EE44B9" w14:textId="6898CC03" w:rsidR="00743746" w:rsidRPr="007D6EC5" w:rsidRDefault="00743746" w:rsidP="008039D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muzyka nadawana w programie, w podziale na muzykę polską, muzykę zagraniczną i muzykę instrumentalną;</w:t>
      </w:r>
    </w:p>
    <w:p w14:paraId="24CF5E93" w14:textId="77777777" w:rsidR="00743746" w:rsidRPr="007D6EC5" w:rsidRDefault="00743746" w:rsidP="008039D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D6EC5">
        <w:rPr>
          <w:rFonts w:ascii="Arial" w:hAnsi="Arial" w:cs="Arial"/>
        </w:rPr>
        <w:t>jingle</w:t>
      </w:r>
      <w:proofErr w:type="spellEnd"/>
      <w:r w:rsidRPr="007D6EC5">
        <w:rPr>
          <w:rFonts w:ascii="Arial" w:hAnsi="Arial" w:cs="Arial"/>
        </w:rPr>
        <w:t>;</w:t>
      </w:r>
    </w:p>
    <w:p w14:paraId="426C006C" w14:textId="77777777" w:rsidR="00743746" w:rsidRPr="007D6EC5" w:rsidRDefault="00743746" w:rsidP="008039D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reklamę;</w:t>
      </w:r>
    </w:p>
    <w:p w14:paraId="445912F7" w14:textId="77777777" w:rsidR="00743746" w:rsidRPr="007D6EC5" w:rsidRDefault="00743746" w:rsidP="008039D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autopromocję.</w:t>
      </w:r>
    </w:p>
    <w:p w14:paraId="28395E81" w14:textId="7D49833F" w:rsidR="00743746" w:rsidRPr="007D6EC5" w:rsidRDefault="00743746" w:rsidP="008039DC">
      <w:p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Docelowo oprogramowanie powinno klasyfikować, według kategorii opisanych powyżej, 100% zarejestrowanego programu. </w:t>
      </w:r>
    </w:p>
    <w:p w14:paraId="3BEB4D5C" w14:textId="266DEBFA" w:rsidR="00743746" w:rsidRPr="007D6EC5" w:rsidRDefault="00743746" w:rsidP="008039D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umożliwieniu użytkownikowi sklasyfikowania zarejestrowanego programu – zarówno jego pozostałej, niesklasyfikowanej automatycznie części, jak też tej </w:t>
      </w:r>
      <w:r w:rsidRPr="007D6EC5">
        <w:rPr>
          <w:rFonts w:ascii="Arial" w:hAnsi="Arial" w:cs="Arial"/>
        </w:rPr>
        <w:lastRenderedPageBreak/>
        <w:t>części, która została już automatycznie sklasyfikowana - wedle dowolnie przyjętych (wprowadzonych przez użytkownika) kategorii (Informacja, Publicystyka, Rozrywka, etc.), np. poprzez oznaczanie odsłuchiwanych (monitorowanych) przez użytkownika fragmentów programu kolorem lub w inny przyjazny dla użytkownika sposób.</w:t>
      </w:r>
      <w:r w:rsidR="006C6BD9" w:rsidRPr="006C6BD9">
        <w:rPr>
          <w:rFonts w:ascii="Arial" w:hAnsi="Arial" w:cs="Arial"/>
        </w:rPr>
        <w:t xml:space="preserve"> Raz sklasyfikowany materiał pozostaje dodany do bazy wiedzy systemu aby w kolejnych wystąpieniach materiału bądź jego fragmentu był on rozpoznany zgodnie z wcześniejszą klasyfikacją oraz opisem.</w:t>
      </w:r>
    </w:p>
    <w:p w14:paraId="4D039BBC" w14:textId="3630562C" w:rsidR="00743746" w:rsidRPr="007D6EC5" w:rsidRDefault="00743746" w:rsidP="008039D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umożliwieniu wprowadzenia przez użytkownika notatek odnoszących się do każdej sklasyfikowanej części programu w postaci możliwości „notowania” w trakcie słuchania utworu/audycji, a nie tylko po oznaczeniu danego fragmentu przez użytkownika, a także poprzez automatyczne przenoszenie tych samych notatek do innych odsłuchiwanych (monitorowanych) fragmentów programu - na wzór działania komórek w arkuszu Excel.</w:t>
      </w:r>
      <w:r w:rsidR="006C6BD9" w:rsidRPr="006C6BD9">
        <w:rPr>
          <w:rFonts w:ascii="Arial" w:hAnsi="Arial" w:cs="Arial"/>
        </w:rPr>
        <w:t xml:space="preserve"> Dodatkowym udogodnieniem może być wprowadzanie notatek w postaci głosowej gdzie system rozpoznaje dyktowaną treść i zapisuje ją w systemie w postaci tekstu.</w:t>
      </w:r>
    </w:p>
    <w:p w14:paraId="1E7A68EB" w14:textId="7C4E1B5C" w:rsidR="00743746" w:rsidRPr="007D6EC5" w:rsidRDefault="00743746" w:rsidP="008039D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umożliwieniu użytkownikowi eksportu uzyskanych danych do arkusza kalkulacyjnego MS Excel w celu przeprowadzenia finalnych obliczeń (np. czasu trwania poszczególnych kategorii), utworzenia tabel lub/i wykresów.</w:t>
      </w:r>
      <w:r w:rsidR="006C6BD9">
        <w:rPr>
          <w:rFonts w:ascii="Arial" w:hAnsi="Arial" w:cs="Arial"/>
        </w:rPr>
        <w:t xml:space="preserve"> </w:t>
      </w:r>
      <w:r w:rsidR="006C6BD9" w:rsidRPr="006C6BD9">
        <w:rPr>
          <w:rFonts w:ascii="Arial" w:hAnsi="Arial" w:cs="Arial"/>
        </w:rPr>
        <w:t>System powinien umożliwiać wykonywanie predefiniowanych raportów statystycznych bezpośrednio z panelu oprogramowania.</w:t>
      </w:r>
    </w:p>
    <w:p w14:paraId="5917CF3E" w14:textId="77777777" w:rsidR="00743746" w:rsidRPr="007D6EC5" w:rsidRDefault="00743746" w:rsidP="008039D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automatycznym rozpoznawaniu przez algorytm i oznaczaniu tych samych fragmentów programu w kolejnych rejestrowanych próbach, według klasyfikacji przyjętej przez użytkownika w uprzednio już zarejestrowanych i sklasyfikowanych.</w:t>
      </w:r>
    </w:p>
    <w:p w14:paraId="01766F7E" w14:textId="77777777" w:rsidR="00743746" w:rsidRPr="007D6EC5" w:rsidRDefault="00743746" w:rsidP="008039D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 xml:space="preserve">automatycznym rozpoznawaniu tytułów audycji i utworów muzycznych. </w:t>
      </w:r>
    </w:p>
    <w:p w14:paraId="379FF2D1" w14:textId="77777777" w:rsidR="00743746" w:rsidRPr="007D6EC5" w:rsidRDefault="00743746" w:rsidP="002506D4">
      <w:pPr>
        <w:spacing w:line="360" w:lineRule="auto"/>
        <w:jc w:val="both"/>
        <w:rPr>
          <w:rFonts w:ascii="Arial" w:hAnsi="Arial" w:cs="Arial"/>
        </w:rPr>
      </w:pPr>
    </w:p>
    <w:p w14:paraId="0E32FEB1" w14:textId="77777777" w:rsidR="00443DAA" w:rsidRPr="007D6EC5" w:rsidRDefault="00743746" w:rsidP="002506D4">
      <w:pPr>
        <w:spacing w:line="360" w:lineRule="auto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3</w:t>
      </w:r>
      <w:r w:rsidR="00443DAA" w:rsidRPr="007D6EC5">
        <w:rPr>
          <w:rFonts w:ascii="Arial" w:hAnsi="Arial" w:cs="Arial"/>
        </w:rPr>
        <w:t>. Zamawiający będzie oczekiwał uzyskania informacji, w szczególności w zakresie:</w:t>
      </w:r>
    </w:p>
    <w:p w14:paraId="5561852C" w14:textId="77777777" w:rsidR="00440D4A" w:rsidRPr="007D6EC5" w:rsidRDefault="00440D4A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1.</w:t>
      </w:r>
      <w:r w:rsidRPr="007D6EC5">
        <w:rPr>
          <w:rFonts w:ascii="Arial" w:hAnsi="Arial" w:cs="Arial"/>
        </w:rPr>
        <w:tab/>
        <w:t>możliwych rozwiązań technicznych</w:t>
      </w:r>
      <w:r w:rsidR="00743746" w:rsidRPr="007D6EC5">
        <w:rPr>
          <w:rFonts w:ascii="Arial" w:hAnsi="Arial" w:cs="Arial"/>
        </w:rPr>
        <w:t xml:space="preserve"> w zakresie o którym mowa w pkt. 2</w:t>
      </w:r>
      <w:r w:rsidRPr="007D6EC5">
        <w:rPr>
          <w:rFonts w:ascii="Arial" w:hAnsi="Arial" w:cs="Arial"/>
        </w:rPr>
        <w:t>,</w:t>
      </w:r>
    </w:p>
    <w:p w14:paraId="193EBDA8" w14:textId="77777777" w:rsidR="00440D4A" w:rsidRPr="007D6EC5" w:rsidRDefault="00440D4A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2.</w:t>
      </w:r>
      <w:r w:rsidRPr="007D6EC5">
        <w:rPr>
          <w:rFonts w:ascii="Arial" w:hAnsi="Arial" w:cs="Arial"/>
        </w:rPr>
        <w:tab/>
        <w:t>wymogów sprzętowych niezbędnych dla prawidłowego działania oprogramowania,</w:t>
      </w:r>
    </w:p>
    <w:p w14:paraId="16FE9340" w14:textId="77777777" w:rsidR="00440D4A" w:rsidRPr="007D6EC5" w:rsidRDefault="00440D4A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3.</w:t>
      </w:r>
      <w:r w:rsidRPr="007D6EC5">
        <w:rPr>
          <w:rFonts w:ascii="Arial" w:hAnsi="Arial" w:cs="Arial"/>
        </w:rPr>
        <w:tab/>
        <w:t>warunków i okresu gwarancji na dostarczony i wdrożony program,</w:t>
      </w:r>
    </w:p>
    <w:p w14:paraId="3F63C116" w14:textId="77777777" w:rsidR="00440D4A" w:rsidRPr="007D6EC5" w:rsidRDefault="00743746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4</w:t>
      </w:r>
      <w:r w:rsidR="00440D4A" w:rsidRPr="007D6EC5">
        <w:rPr>
          <w:rFonts w:ascii="Arial" w:hAnsi="Arial" w:cs="Arial"/>
        </w:rPr>
        <w:t>.</w:t>
      </w:r>
      <w:r w:rsidR="00440D4A" w:rsidRPr="007D6EC5">
        <w:rPr>
          <w:rFonts w:ascii="Arial" w:hAnsi="Arial" w:cs="Arial"/>
        </w:rPr>
        <w:tab/>
        <w:t>terminów realizacji zamówienia,</w:t>
      </w:r>
    </w:p>
    <w:p w14:paraId="70F343BA" w14:textId="77777777" w:rsidR="00440D4A" w:rsidRPr="007D6EC5" w:rsidRDefault="00743746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5</w:t>
      </w:r>
      <w:r w:rsidR="00440D4A" w:rsidRPr="007D6EC5">
        <w:rPr>
          <w:rFonts w:ascii="Arial" w:hAnsi="Arial" w:cs="Arial"/>
        </w:rPr>
        <w:t>.</w:t>
      </w:r>
      <w:r w:rsidR="00440D4A" w:rsidRPr="007D6EC5">
        <w:rPr>
          <w:rFonts w:ascii="Arial" w:hAnsi="Arial" w:cs="Arial"/>
        </w:rPr>
        <w:tab/>
        <w:t xml:space="preserve">warunków i zakresu przeniesienia praw własności, w tym praw własności </w:t>
      </w:r>
      <w:r w:rsidRPr="007D6EC5">
        <w:rPr>
          <w:rFonts w:ascii="Arial" w:hAnsi="Arial" w:cs="Arial"/>
        </w:rPr>
        <w:t xml:space="preserve"> i</w:t>
      </w:r>
      <w:r w:rsidR="00440D4A" w:rsidRPr="007D6EC5">
        <w:rPr>
          <w:rFonts w:ascii="Arial" w:hAnsi="Arial" w:cs="Arial"/>
        </w:rPr>
        <w:t xml:space="preserve">ntelektualnej, dostarczonego programu, dokonywanych modyfikacji i aktualizacji, </w:t>
      </w:r>
      <w:r w:rsidR="00440D4A" w:rsidRPr="007D6EC5">
        <w:rPr>
          <w:rFonts w:ascii="Arial" w:hAnsi="Arial" w:cs="Arial"/>
        </w:rPr>
        <w:lastRenderedPageBreak/>
        <w:t>na Zamawiającego,</w:t>
      </w:r>
    </w:p>
    <w:p w14:paraId="3F7A3580" w14:textId="77777777" w:rsidR="00440D4A" w:rsidRPr="007D6EC5" w:rsidRDefault="00743746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6</w:t>
      </w:r>
      <w:r w:rsidR="00440D4A" w:rsidRPr="007D6EC5">
        <w:rPr>
          <w:rFonts w:ascii="Arial" w:hAnsi="Arial" w:cs="Arial"/>
        </w:rPr>
        <w:t>.</w:t>
      </w:r>
      <w:r w:rsidR="00440D4A" w:rsidRPr="007D6EC5">
        <w:rPr>
          <w:rFonts w:ascii="Arial" w:hAnsi="Arial" w:cs="Arial"/>
        </w:rPr>
        <w:tab/>
        <w:t>warunków przeprowadzenia prac związanych z instalacją i konfiguracją dostarczonego oprogramowania, uruchomieniem testowym, szkoleń pracowników i zapewnieniem opieki w trakcie użytkowania programu,</w:t>
      </w:r>
    </w:p>
    <w:p w14:paraId="4E633DF3" w14:textId="77777777" w:rsidR="00440D4A" w:rsidRPr="007D6EC5" w:rsidRDefault="00743746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7</w:t>
      </w:r>
      <w:r w:rsidR="00440D4A" w:rsidRPr="007D6EC5">
        <w:rPr>
          <w:rFonts w:ascii="Arial" w:hAnsi="Arial" w:cs="Arial"/>
        </w:rPr>
        <w:t>.</w:t>
      </w:r>
      <w:r w:rsidR="00440D4A" w:rsidRPr="007D6EC5">
        <w:rPr>
          <w:rFonts w:ascii="Arial" w:hAnsi="Arial" w:cs="Arial"/>
        </w:rPr>
        <w:tab/>
        <w:t xml:space="preserve">warunków rozbudowy, usprawnień i aktualizacji oprogramowania, </w:t>
      </w:r>
    </w:p>
    <w:p w14:paraId="504C73EF" w14:textId="77777777" w:rsidR="00440D4A" w:rsidRPr="007D6EC5" w:rsidRDefault="00743746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8</w:t>
      </w:r>
      <w:r w:rsidR="00440D4A" w:rsidRPr="007D6EC5">
        <w:rPr>
          <w:rFonts w:ascii="Arial" w:hAnsi="Arial" w:cs="Arial"/>
        </w:rPr>
        <w:t>.</w:t>
      </w:r>
      <w:r w:rsidRPr="007D6EC5">
        <w:rPr>
          <w:rFonts w:ascii="Arial" w:hAnsi="Arial" w:cs="Arial"/>
        </w:rPr>
        <w:t xml:space="preserve"> </w:t>
      </w:r>
      <w:r w:rsidR="002506D4" w:rsidRPr="007D6EC5">
        <w:rPr>
          <w:rFonts w:ascii="Arial" w:hAnsi="Arial" w:cs="Arial"/>
        </w:rPr>
        <w:tab/>
      </w:r>
      <w:r w:rsidR="00440D4A" w:rsidRPr="007D6EC5">
        <w:rPr>
          <w:rFonts w:ascii="Arial" w:hAnsi="Arial" w:cs="Arial"/>
        </w:rPr>
        <w:t>możliwości nabycia przez Zamawiającego kodu źródłowego do oprogramowania przekazywanego przez Wykonawcę,</w:t>
      </w:r>
    </w:p>
    <w:p w14:paraId="20087DCE" w14:textId="77777777" w:rsidR="007C22DE" w:rsidRPr="007D6EC5" w:rsidRDefault="00743746" w:rsidP="002506D4">
      <w:pPr>
        <w:spacing w:line="360" w:lineRule="auto"/>
        <w:ind w:left="851" w:hanging="567"/>
        <w:jc w:val="both"/>
        <w:rPr>
          <w:rFonts w:ascii="Arial" w:hAnsi="Arial" w:cs="Arial"/>
        </w:rPr>
      </w:pPr>
      <w:r w:rsidRPr="007D6EC5">
        <w:rPr>
          <w:rFonts w:ascii="Arial" w:hAnsi="Arial" w:cs="Arial"/>
        </w:rPr>
        <w:t>9</w:t>
      </w:r>
      <w:r w:rsidR="00440D4A" w:rsidRPr="007D6EC5">
        <w:rPr>
          <w:rFonts w:ascii="Arial" w:hAnsi="Arial" w:cs="Arial"/>
        </w:rPr>
        <w:t>.</w:t>
      </w:r>
      <w:r w:rsidRPr="007D6EC5">
        <w:rPr>
          <w:rFonts w:ascii="Arial" w:hAnsi="Arial" w:cs="Arial"/>
        </w:rPr>
        <w:t xml:space="preserve"> </w:t>
      </w:r>
      <w:r w:rsidR="002506D4" w:rsidRPr="007D6EC5">
        <w:rPr>
          <w:rFonts w:ascii="Arial" w:hAnsi="Arial" w:cs="Arial"/>
        </w:rPr>
        <w:tab/>
      </w:r>
      <w:r w:rsidR="00440D4A" w:rsidRPr="007D6EC5">
        <w:rPr>
          <w:rFonts w:ascii="Arial" w:hAnsi="Arial" w:cs="Arial"/>
        </w:rPr>
        <w:t>sprawowania nadzoru autorskiego  dla dokonywanych modyfikacji  systemu,</w:t>
      </w:r>
    </w:p>
    <w:p w14:paraId="00CF037C" w14:textId="77777777" w:rsidR="00440D4A" w:rsidRPr="007D6EC5" w:rsidRDefault="007C22DE" w:rsidP="002506D4">
      <w:pPr>
        <w:spacing w:line="360" w:lineRule="auto"/>
        <w:ind w:left="851" w:hanging="567"/>
        <w:jc w:val="both"/>
        <w:rPr>
          <w:rFonts w:ascii="Arial" w:hAnsi="Arial" w:cs="Arial"/>
          <w:highlight w:val="yellow"/>
        </w:rPr>
      </w:pPr>
      <w:r w:rsidRPr="007D6EC5">
        <w:rPr>
          <w:rFonts w:ascii="Arial" w:hAnsi="Arial" w:cs="Arial"/>
        </w:rPr>
        <w:t xml:space="preserve">10. </w:t>
      </w:r>
      <w:r w:rsidR="002506D4" w:rsidRPr="007D6EC5">
        <w:rPr>
          <w:rFonts w:ascii="Arial" w:hAnsi="Arial" w:cs="Arial"/>
        </w:rPr>
        <w:tab/>
      </w:r>
      <w:r w:rsidRPr="007D6EC5">
        <w:rPr>
          <w:rFonts w:ascii="Arial" w:hAnsi="Arial" w:cs="Arial"/>
        </w:rPr>
        <w:t>dokumentacji oprogramowania, w tym dokumentacji kodów źródłowych.</w:t>
      </w:r>
    </w:p>
    <w:p w14:paraId="20C54FA4" w14:textId="77777777" w:rsidR="00440D4A" w:rsidRPr="007D6EC5" w:rsidRDefault="00440D4A" w:rsidP="002506D4">
      <w:pPr>
        <w:spacing w:line="360" w:lineRule="auto"/>
        <w:ind w:left="851" w:hanging="567"/>
        <w:rPr>
          <w:rFonts w:ascii="Arial" w:hAnsi="Arial" w:cs="Arial"/>
          <w:highlight w:val="yellow"/>
        </w:rPr>
      </w:pPr>
    </w:p>
    <w:p w14:paraId="4C8D04C5" w14:textId="77777777" w:rsidR="00443DAA" w:rsidRPr="007D6EC5" w:rsidRDefault="00443DAA" w:rsidP="002506D4">
      <w:pPr>
        <w:pStyle w:val="NormalnyWeb"/>
        <w:spacing w:before="0" w:after="0" w:line="360" w:lineRule="auto"/>
        <w:ind w:left="426" w:hanging="426"/>
        <w:rPr>
          <w:sz w:val="24"/>
          <w:szCs w:val="24"/>
          <w:lang w:eastAsia="pl-PL"/>
        </w:rPr>
      </w:pPr>
    </w:p>
    <w:p w14:paraId="2BCE4B01" w14:textId="77777777" w:rsidR="00641CE1" w:rsidRPr="00470441" w:rsidRDefault="00641CE1" w:rsidP="002506D4">
      <w:pPr>
        <w:pStyle w:val="NormalnyWeb"/>
        <w:spacing w:before="0" w:after="0" w:line="360" w:lineRule="auto"/>
        <w:jc w:val="left"/>
        <w:rPr>
          <w:sz w:val="24"/>
          <w:szCs w:val="24"/>
        </w:rPr>
      </w:pPr>
      <w:bookmarkStart w:id="4" w:name="_GoBack"/>
      <w:bookmarkEnd w:id="4"/>
    </w:p>
    <w:sectPr w:rsidR="00641CE1" w:rsidRPr="00470441" w:rsidSect="00256585">
      <w:footerReference w:type="default" r:id="rId8"/>
      <w:pgSz w:w="11906" w:h="16838"/>
      <w:pgMar w:top="1254" w:right="1134" w:bottom="1134" w:left="1134" w:header="1134" w:footer="708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C0D6" w14:textId="77777777" w:rsidR="00E36726" w:rsidRDefault="00E36726">
      <w:r>
        <w:separator/>
      </w:r>
    </w:p>
  </w:endnote>
  <w:endnote w:type="continuationSeparator" w:id="0">
    <w:p w14:paraId="53B3300D" w14:textId="77777777" w:rsidR="00E36726" w:rsidRDefault="00E3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5130" w14:textId="77777777" w:rsidR="002506D4" w:rsidRDefault="00256585">
    <w:pPr>
      <w:pStyle w:val="Stopka"/>
      <w:jc w:val="right"/>
    </w:pPr>
    <w:r>
      <w:fldChar w:fldCharType="begin"/>
    </w:r>
    <w:r w:rsidR="002506D4">
      <w:instrText>PAGE   \* MERGEFORMAT</w:instrText>
    </w:r>
    <w:r>
      <w:fldChar w:fldCharType="separate"/>
    </w:r>
    <w:r w:rsidR="009607E7">
      <w:rPr>
        <w:noProof/>
      </w:rPr>
      <w:t>10</w:t>
    </w:r>
    <w:r>
      <w:fldChar w:fldCharType="end"/>
    </w:r>
  </w:p>
  <w:p w14:paraId="697A6851" w14:textId="77777777" w:rsidR="002506D4" w:rsidRDefault="00250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8E3D" w14:textId="77777777" w:rsidR="00E36726" w:rsidRDefault="00E36726">
      <w:r>
        <w:separator/>
      </w:r>
    </w:p>
  </w:footnote>
  <w:footnote w:type="continuationSeparator" w:id="0">
    <w:p w14:paraId="3B38EAAE" w14:textId="77777777" w:rsidR="00E36726" w:rsidRDefault="00E3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8FB"/>
    <w:multiLevelType w:val="hybridMultilevel"/>
    <w:tmpl w:val="82DCC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7C40"/>
    <w:multiLevelType w:val="hybridMultilevel"/>
    <w:tmpl w:val="F094D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2BBE"/>
    <w:multiLevelType w:val="hybridMultilevel"/>
    <w:tmpl w:val="F1FAB3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164A93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0166A5"/>
    <w:multiLevelType w:val="hybridMultilevel"/>
    <w:tmpl w:val="DF460174"/>
    <w:lvl w:ilvl="0" w:tplc="8D08EAC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58D411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34C5"/>
    <w:multiLevelType w:val="hybridMultilevel"/>
    <w:tmpl w:val="FAA8ACB0"/>
    <w:lvl w:ilvl="0" w:tplc="8D08EAC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E2F10"/>
    <w:multiLevelType w:val="hybridMultilevel"/>
    <w:tmpl w:val="74823A0E"/>
    <w:lvl w:ilvl="0" w:tplc="8D08EAC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1EF9"/>
    <w:multiLevelType w:val="hybridMultilevel"/>
    <w:tmpl w:val="D8A4A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92DEE"/>
    <w:multiLevelType w:val="hybridMultilevel"/>
    <w:tmpl w:val="FFA4EAF4"/>
    <w:lvl w:ilvl="0" w:tplc="431623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D4308"/>
    <w:multiLevelType w:val="hybridMultilevel"/>
    <w:tmpl w:val="815AB6A0"/>
    <w:lvl w:ilvl="0" w:tplc="B334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6532C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75BC"/>
    <w:multiLevelType w:val="hybridMultilevel"/>
    <w:tmpl w:val="0392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4840"/>
    <w:multiLevelType w:val="hybridMultilevel"/>
    <w:tmpl w:val="0D72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75B37"/>
    <w:multiLevelType w:val="hybridMultilevel"/>
    <w:tmpl w:val="0D72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348A"/>
    <w:multiLevelType w:val="hybridMultilevel"/>
    <w:tmpl w:val="BA08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F20B70"/>
    <w:multiLevelType w:val="hybridMultilevel"/>
    <w:tmpl w:val="5E6A8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5E6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68B8"/>
    <w:multiLevelType w:val="hybridMultilevel"/>
    <w:tmpl w:val="3F647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A4E30"/>
    <w:multiLevelType w:val="hybridMultilevel"/>
    <w:tmpl w:val="B44098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3762C"/>
    <w:multiLevelType w:val="hybridMultilevel"/>
    <w:tmpl w:val="7CCC266A"/>
    <w:lvl w:ilvl="0" w:tplc="43323F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C7094A"/>
    <w:multiLevelType w:val="hybridMultilevel"/>
    <w:tmpl w:val="84C2A38C"/>
    <w:lvl w:ilvl="0" w:tplc="FF24A6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BF56C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21F79"/>
    <w:multiLevelType w:val="hybridMultilevel"/>
    <w:tmpl w:val="CC24F5C6"/>
    <w:lvl w:ilvl="0" w:tplc="53205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5D6A4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8"/>
  </w:num>
  <w:num w:numId="6">
    <w:abstractNumId w:val="15"/>
  </w:num>
  <w:num w:numId="7">
    <w:abstractNumId w:val="6"/>
  </w:num>
  <w:num w:numId="8">
    <w:abstractNumId w:val="1"/>
  </w:num>
  <w:num w:numId="9">
    <w:abstractNumId w:val="19"/>
  </w:num>
  <w:num w:numId="10">
    <w:abstractNumId w:val="5"/>
  </w:num>
  <w:num w:numId="11">
    <w:abstractNumId w:val="8"/>
  </w:num>
  <w:num w:numId="12">
    <w:abstractNumId w:val="2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7"/>
  </w:num>
  <w:num w:numId="18">
    <w:abstractNumId w:val="1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11"/>
    <w:rsid w:val="00002E16"/>
    <w:rsid w:val="00004418"/>
    <w:rsid w:val="00020ABC"/>
    <w:rsid w:val="00026763"/>
    <w:rsid w:val="00032B38"/>
    <w:rsid w:val="00042099"/>
    <w:rsid w:val="000536DE"/>
    <w:rsid w:val="00060740"/>
    <w:rsid w:val="000A204B"/>
    <w:rsid w:val="000A79E2"/>
    <w:rsid w:val="00113935"/>
    <w:rsid w:val="00161FA1"/>
    <w:rsid w:val="001A225A"/>
    <w:rsid w:val="001B4463"/>
    <w:rsid w:val="001C46C1"/>
    <w:rsid w:val="001E4185"/>
    <w:rsid w:val="001E6DE1"/>
    <w:rsid w:val="00200416"/>
    <w:rsid w:val="00231D0A"/>
    <w:rsid w:val="002506D4"/>
    <w:rsid w:val="00255E44"/>
    <w:rsid w:val="00256585"/>
    <w:rsid w:val="002B4011"/>
    <w:rsid w:val="002B6A61"/>
    <w:rsid w:val="002B7513"/>
    <w:rsid w:val="002C2BEB"/>
    <w:rsid w:val="002C2F02"/>
    <w:rsid w:val="002E4F9E"/>
    <w:rsid w:val="002F6AB8"/>
    <w:rsid w:val="00386740"/>
    <w:rsid w:val="003903D5"/>
    <w:rsid w:val="003B0AA8"/>
    <w:rsid w:val="003E2EB1"/>
    <w:rsid w:val="00440D4A"/>
    <w:rsid w:val="00443DAA"/>
    <w:rsid w:val="00470441"/>
    <w:rsid w:val="004B596A"/>
    <w:rsid w:val="004D3A71"/>
    <w:rsid w:val="005574C1"/>
    <w:rsid w:val="00576214"/>
    <w:rsid w:val="005B4C94"/>
    <w:rsid w:val="00641CE1"/>
    <w:rsid w:val="0068473D"/>
    <w:rsid w:val="006C6BD9"/>
    <w:rsid w:val="00743746"/>
    <w:rsid w:val="00775EE2"/>
    <w:rsid w:val="007C22DE"/>
    <w:rsid w:val="007D072B"/>
    <w:rsid w:val="007D6EC5"/>
    <w:rsid w:val="007F51B4"/>
    <w:rsid w:val="008039DC"/>
    <w:rsid w:val="00814477"/>
    <w:rsid w:val="00843523"/>
    <w:rsid w:val="00871BE4"/>
    <w:rsid w:val="008D32EF"/>
    <w:rsid w:val="008F2F9B"/>
    <w:rsid w:val="0092348C"/>
    <w:rsid w:val="009607E7"/>
    <w:rsid w:val="009F2A3F"/>
    <w:rsid w:val="00A026C1"/>
    <w:rsid w:val="00A07CF7"/>
    <w:rsid w:val="00A109E7"/>
    <w:rsid w:val="00B3316B"/>
    <w:rsid w:val="00B975DF"/>
    <w:rsid w:val="00BA7D76"/>
    <w:rsid w:val="00C00089"/>
    <w:rsid w:val="00C53A0A"/>
    <w:rsid w:val="00CB440E"/>
    <w:rsid w:val="00CC6E62"/>
    <w:rsid w:val="00CF5CB9"/>
    <w:rsid w:val="00D812F0"/>
    <w:rsid w:val="00D86CE4"/>
    <w:rsid w:val="00DF7C81"/>
    <w:rsid w:val="00E0545B"/>
    <w:rsid w:val="00E2521A"/>
    <w:rsid w:val="00E25856"/>
    <w:rsid w:val="00E36726"/>
    <w:rsid w:val="00E71717"/>
    <w:rsid w:val="00EB734D"/>
    <w:rsid w:val="00ED0CDE"/>
    <w:rsid w:val="00ED5092"/>
    <w:rsid w:val="00F179C2"/>
    <w:rsid w:val="00F457C2"/>
    <w:rsid w:val="00FB252E"/>
    <w:rsid w:val="00FB7D7C"/>
    <w:rsid w:val="00FC7D0E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1E024"/>
  <w15:docId w15:val="{21E645D3-3A39-4294-84AB-B88FB73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56585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56585"/>
  </w:style>
  <w:style w:type="character" w:customStyle="1" w:styleId="Znakiprzypiswkocowych">
    <w:name w:val="Znaki przypisów końcowych"/>
    <w:rsid w:val="00256585"/>
    <w:rPr>
      <w:vertAlign w:val="superscript"/>
    </w:rPr>
  </w:style>
  <w:style w:type="character" w:customStyle="1" w:styleId="Odwoaniedokomentarza1">
    <w:name w:val="Odwołanie do komentarza1"/>
    <w:rsid w:val="00256585"/>
    <w:rPr>
      <w:sz w:val="16"/>
      <w:szCs w:val="16"/>
    </w:rPr>
  </w:style>
  <w:style w:type="paragraph" w:customStyle="1" w:styleId="Nagwek2">
    <w:name w:val="Nagłówek2"/>
    <w:basedOn w:val="Normalny"/>
    <w:next w:val="Tekstpodstawowy"/>
    <w:rsid w:val="0025658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256585"/>
    <w:pPr>
      <w:spacing w:after="140" w:line="288" w:lineRule="auto"/>
    </w:pPr>
  </w:style>
  <w:style w:type="paragraph" w:styleId="Lista">
    <w:name w:val="List"/>
    <w:basedOn w:val="Tekstpodstawowy"/>
    <w:rsid w:val="00256585"/>
  </w:style>
  <w:style w:type="paragraph" w:styleId="Legenda">
    <w:name w:val="caption"/>
    <w:basedOn w:val="Normalny"/>
    <w:qFormat/>
    <w:rsid w:val="002565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6585"/>
    <w:pPr>
      <w:suppressLineNumbers/>
    </w:pPr>
  </w:style>
  <w:style w:type="paragraph" w:customStyle="1" w:styleId="Nagwek1">
    <w:name w:val="Nagłówek1"/>
    <w:basedOn w:val="Normalny"/>
    <w:next w:val="Tekstpodstawowy"/>
    <w:rsid w:val="0025658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1">
    <w:name w:val="Legenda1"/>
    <w:basedOn w:val="Normalny"/>
    <w:rsid w:val="00256585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256585"/>
  </w:style>
  <w:style w:type="paragraph" w:styleId="Tekstdymka">
    <w:name w:val="Balloon Text"/>
    <w:basedOn w:val="Normalny"/>
    <w:rsid w:val="002565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256585"/>
    <w:rPr>
      <w:sz w:val="20"/>
      <w:szCs w:val="20"/>
    </w:rPr>
  </w:style>
  <w:style w:type="paragraph" w:customStyle="1" w:styleId="Tekstkomentarza1">
    <w:name w:val="Tekst komentarza1"/>
    <w:basedOn w:val="Normalny"/>
    <w:rsid w:val="0025658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56585"/>
    <w:rPr>
      <w:b/>
      <w:bCs/>
    </w:rPr>
  </w:style>
  <w:style w:type="paragraph" w:styleId="NormalnyWeb">
    <w:name w:val="Normal (Web)"/>
    <w:basedOn w:val="Normalny"/>
    <w:rsid w:val="00256585"/>
    <w:pPr>
      <w:spacing w:before="280" w:after="280"/>
      <w:jc w:val="both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rsid w:val="00440D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0D4A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rsid w:val="00440D4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rsid w:val="002506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506D4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89A5-9C69-40F2-9D83-8FC53B31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2610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PRZEPROWADZANIA DIALOGU TECHNICZNEGO</vt:lpstr>
    </vt:vector>
  </TitlesOfParts>
  <Company>Microsoft</Company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PRZEPROWADZANIA DIALOGU TECHNICZNEGO</dc:title>
  <dc:creator>dciach</dc:creator>
  <cp:lastModifiedBy>Laskowska Dorota</cp:lastModifiedBy>
  <cp:revision>3</cp:revision>
  <cp:lastPrinted>2019-10-21T09:40:00Z</cp:lastPrinted>
  <dcterms:created xsi:type="dcterms:W3CDTF">2019-10-22T09:38:00Z</dcterms:created>
  <dcterms:modified xsi:type="dcterms:W3CDTF">2019-10-22T09:39:00Z</dcterms:modified>
</cp:coreProperties>
</file>