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5FD8" w14:textId="77777777" w:rsidR="00A06E68" w:rsidRDefault="00A06E68" w:rsidP="00540F01">
      <w:pPr>
        <w:jc w:val="right"/>
      </w:pPr>
    </w:p>
    <w:p w14:paraId="7FD13357" w14:textId="3CE68F25" w:rsidR="00540F01" w:rsidRPr="00540F01" w:rsidRDefault="005261FA" w:rsidP="00540F01">
      <w:pPr>
        <w:jc w:val="right"/>
        <w:rPr>
          <w:rFonts w:ascii="Calibri" w:eastAsia="Calibri" w:hAnsi="Calibri" w:cs="Times New Roman"/>
          <w:b/>
          <w:bCs/>
          <w:sz w:val="24"/>
          <w:szCs w:val="24"/>
        </w:rPr>
      </w:pPr>
      <w:r>
        <w:tab/>
      </w:r>
      <w:r>
        <w:tab/>
      </w:r>
      <w:r>
        <w:tab/>
      </w:r>
      <w:r>
        <w:tab/>
      </w:r>
      <w:r>
        <w:tab/>
      </w:r>
      <w:r>
        <w:tab/>
      </w:r>
      <w:r>
        <w:tab/>
      </w:r>
      <w:r>
        <w:tab/>
      </w:r>
      <w:r w:rsidRPr="005261FA">
        <w:rPr>
          <w:b/>
          <w:bCs/>
        </w:rPr>
        <w:tab/>
      </w:r>
      <w:r w:rsidRPr="005261FA">
        <w:rPr>
          <w:b/>
          <w:bCs/>
          <w:sz w:val="24"/>
          <w:szCs w:val="24"/>
        </w:rPr>
        <w:t xml:space="preserve">Załącznik nr </w:t>
      </w:r>
      <w:r w:rsidR="004924B6">
        <w:rPr>
          <w:b/>
          <w:bCs/>
          <w:sz w:val="24"/>
          <w:szCs w:val="24"/>
        </w:rPr>
        <w:t>2</w:t>
      </w:r>
      <w:r w:rsidR="004924B6" w:rsidRPr="005261FA">
        <w:rPr>
          <w:b/>
          <w:bCs/>
          <w:sz w:val="24"/>
          <w:szCs w:val="24"/>
        </w:rPr>
        <w:t xml:space="preserve"> </w:t>
      </w:r>
      <w:r w:rsidRPr="005261FA">
        <w:rPr>
          <w:b/>
          <w:bCs/>
          <w:sz w:val="24"/>
          <w:szCs w:val="24"/>
        </w:rPr>
        <w:t xml:space="preserve">do </w:t>
      </w:r>
      <w:r w:rsidR="00540F01">
        <w:rPr>
          <w:b/>
          <w:bCs/>
          <w:sz w:val="24"/>
          <w:szCs w:val="24"/>
        </w:rPr>
        <w:t xml:space="preserve">SIWZ / </w:t>
      </w:r>
      <w:r w:rsidR="00540F01" w:rsidRPr="00540F01">
        <w:rPr>
          <w:rFonts w:ascii="Calibri" w:eastAsia="Calibri" w:hAnsi="Calibri" w:cs="Times New Roman"/>
          <w:b/>
          <w:bCs/>
          <w:sz w:val="24"/>
          <w:szCs w:val="24"/>
        </w:rPr>
        <w:t>Załącznik nr 1 do Umowy</w:t>
      </w:r>
    </w:p>
    <w:p w14:paraId="4FE0193D" w14:textId="1E42253D" w:rsidR="00540F01" w:rsidRPr="00540F01" w:rsidRDefault="00540F01" w:rsidP="00540F01">
      <w:pPr>
        <w:spacing w:after="0" w:line="240" w:lineRule="auto"/>
        <w:jc w:val="center"/>
        <w:rPr>
          <w:rFonts w:ascii="Calibri" w:eastAsia="Calibri" w:hAnsi="Calibri" w:cs="Times New Roman"/>
          <w:b/>
          <w:bCs/>
          <w:sz w:val="24"/>
          <w:szCs w:val="24"/>
        </w:rPr>
      </w:pPr>
      <w:r w:rsidRPr="00540F01">
        <w:rPr>
          <w:rFonts w:ascii="Calibri" w:eastAsia="Calibri" w:hAnsi="Calibri" w:cs="Times New Roman"/>
          <w:b/>
          <w:bCs/>
          <w:sz w:val="24"/>
          <w:szCs w:val="24"/>
        </w:rPr>
        <w:t xml:space="preserve">Uszczegółowienie Formularza Oferty </w:t>
      </w:r>
    </w:p>
    <w:p w14:paraId="64F047D9" w14:textId="77777777" w:rsidR="00540F01" w:rsidRDefault="00540F01" w:rsidP="00540F01">
      <w:pPr>
        <w:spacing w:after="0" w:line="240" w:lineRule="auto"/>
        <w:jc w:val="center"/>
        <w:rPr>
          <w:rFonts w:ascii="Calibri" w:eastAsia="Calibri" w:hAnsi="Calibri" w:cs="Times New Roman"/>
          <w:b/>
          <w:bCs/>
          <w:sz w:val="24"/>
          <w:szCs w:val="24"/>
        </w:rPr>
      </w:pPr>
      <w:r w:rsidRPr="00540F01">
        <w:rPr>
          <w:rFonts w:ascii="Calibri" w:eastAsia="Calibri" w:hAnsi="Calibri" w:cs="Times New Roman"/>
          <w:b/>
          <w:bCs/>
          <w:sz w:val="24"/>
          <w:szCs w:val="24"/>
        </w:rPr>
        <w:t xml:space="preserve">Specyfikacja techniczna zamówienia </w:t>
      </w:r>
    </w:p>
    <w:p w14:paraId="3F83C222" w14:textId="7162465D" w:rsidR="00540F01" w:rsidRPr="005261FA" w:rsidRDefault="00540F01" w:rsidP="00540F01">
      <w:pPr>
        <w:spacing w:after="0" w:line="240" w:lineRule="auto"/>
        <w:jc w:val="center"/>
        <w:rPr>
          <w:b/>
          <w:bCs/>
          <w:sz w:val="24"/>
          <w:szCs w:val="24"/>
        </w:rPr>
      </w:pPr>
      <w:r>
        <w:rPr>
          <w:rFonts w:ascii="Calibri" w:eastAsia="Calibri" w:hAnsi="Calibri" w:cs="Times New Roman"/>
          <w:b/>
          <w:bCs/>
          <w:sz w:val="24"/>
          <w:szCs w:val="24"/>
        </w:rPr>
        <w:t>n</w:t>
      </w:r>
      <w:r w:rsidRPr="00540F01">
        <w:rPr>
          <w:rFonts w:ascii="Calibri" w:eastAsia="Calibri" w:hAnsi="Calibri" w:cs="Times New Roman"/>
          <w:b/>
          <w:bCs/>
          <w:sz w:val="24"/>
          <w:szCs w:val="24"/>
        </w:rPr>
        <w:t>a</w:t>
      </w:r>
      <w:r>
        <w:rPr>
          <w:rFonts w:ascii="Calibri" w:eastAsia="Calibri" w:hAnsi="Calibri" w:cs="Times New Roman"/>
          <w:b/>
          <w:bCs/>
          <w:sz w:val="24"/>
          <w:szCs w:val="24"/>
        </w:rPr>
        <w:t xml:space="preserve"> </w:t>
      </w:r>
      <w:r w:rsidRPr="00540F01">
        <w:rPr>
          <w:rFonts w:ascii="Calibri" w:eastAsia="Calibri" w:hAnsi="Calibri" w:cs="Times New Roman"/>
          <w:b/>
          <w:bCs/>
          <w:sz w:val="24"/>
          <w:szCs w:val="24"/>
        </w:rPr>
        <w:t>dostawę zestawów laptopów dla Biura KRRiT</w:t>
      </w:r>
    </w:p>
    <w:p w14:paraId="40A6A4AB" w14:textId="5407FD40" w:rsidR="007F1324" w:rsidRDefault="007F1324" w:rsidP="005261FA">
      <w:pPr>
        <w:spacing w:after="0" w:line="240" w:lineRule="auto"/>
        <w:jc w:val="center"/>
        <w:rPr>
          <w:b/>
          <w:bCs/>
          <w:sz w:val="24"/>
          <w:szCs w:val="24"/>
        </w:rPr>
      </w:pPr>
    </w:p>
    <w:p w14:paraId="7A58DDDA" w14:textId="77777777" w:rsidR="007F1324" w:rsidRDefault="007F1324" w:rsidP="007F1324">
      <w:pPr>
        <w:pStyle w:val="Default"/>
        <w:rPr>
          <w:sz w:val="22"/>
          <w:szCs w:val="22"/>
        </w:rPr>
      </w:pPr>
      <w:r>
        <w:rPr>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6C18EBDD" w14:textId="2974E62A" w:rsidR="005261FA" w:rsidRDefault="005261FA" w:rsidP="005261FA">
      <w:pPr>
        <w:spacing w:after="0" w:line="240" w:lineRule="auto"/>
        <w:jc w:val="both"/>
        <w:rPr>
          <w:b/>
          <w:bCs/>
        </w:rPr>
      </w:pPr>
    </w:p>
    <w:p w14:paraId="3FDFE341" w14:textId="1886D9A2" w:rsidR="005261FA" w:rsidRDefault="00FD75AD" w:rsidP="005261FA">
      <w:pPr>
        <w:spacing w:after="0" w:line="240" w:lineRule="auto"/>
        <w:jc w:val="both"/>
        <w:rPr>
          <w:b/>
          <w:bCs/>
        </w:rPr>
      </w:pPr>
      <w:r>
        <w:rPr>
          <w:b/>
          <w:bCs/>
        </w:rPr>
        <w:t>Tabela 1:</w:t>
      </w:r>
    </w:p>
    <w:tbl>
      <w:tblPr>
        <w:tblW w:w="10917" w:type="dxa"/>
        <w:tblInd w:w="-861" w:type="dxa"/>
        <w:tblCellMar>
          <w:left w:w="0" w:type="dxa"/>
          <w:right w:w="0" w:type="dxa"/>
        </w:tblCellMar>
        <w:tblLook w:val="04A0" w:firstRow="1" w:lastRow="0" w:firstColumn="1" w:lastColumn="0" w:noHBand="0" w:noVBand="1"/>
      </w:tblPr>
      <w:tblGrid>
        <w:gridCol w:w="422"/>
        <w:gridCol w:w="2272"/>
        <w:gridCol w:w="5528"/>
        <w:gridCol w:w="2695"/>
      </w:tblGrid>
      <w:tr w:rsidR="005261FA" w:rsidRPr="00D04493" w14:paraId="00BD207C" w14:textId="77777777" w:rsidTr="006B2736">
        <w:trPr>
          <w:cantSplit/>
          <w:trHeight w:val="527"/>
        </w:trPr>
        <w:tc>
          <w:tcPr>
            <w:tcW w:w="10917" w:type="dxa"/>
            <w:gridSpan w:val="4"/>
            <w:tcBorders>
              <w:top w:val="single" w:sz="8" w:space="0" w:color="auto"/>
              <w:left w:val="single" w:sz="8" w:space="0" w:color="auto"/>
              <w:bottom w:val="single" w:sz="8" w:space="0" w:color="auto"/>
              <w:right w:val="single" w:sz="8" w:space="0" w:color="auto"/>
            </w:tcBorders>
            <w:shd w:val="clear" w:color="auto" w:fill="D9D9D9"/>
          </w:tcPr>
          <w:p w14:paraId="5EE535A0" w14:textId="77777777" w:rsidR="005261FA" w:rsidRPr="004A2667" w:rsidRDefault="005261FA" w:rsidP="005261FA">
            <w:pPr>
              <w:spacing w:after="0" w:line="240" w:lineRule="auto"/>
              <w:jc w:val="both"/>
              <w:rPr>
                <w:b/>
                <w:bCs/>
                <w:sz w:val="24"/>
                <w:szCs w:val="24"/>
              </w:rPr>
            </w:pPr>
          </w:p>
          <w:p w14:paraId="7BEE0279" w14:textId="080A4BD7" w:rsidR="005261FA" w:rsidRPr="004A2667" w:rsidRDefault="005261FA" w:rsidP="005261FA">
            <w:pPr>
              <w:spacing w:after="0" w:line="240" w:lineRule="auto"/>
              <w:jc w:val="both"/>
              <w:rPr>
                <w:b/>
                <w:bCs/>
                <w:sz w:val="24"/>
                <w:szCs w:val="24"/>
              </w:rPr>
            </w:pPr>
            <w:r w:rsidRPr="004A2667">
              <w:rPr>
                <w:b/>
                <w:bCs/>
                <w:sz w:val="24"/>
                <w:szCs w:val="24"/>
              </w:rPr>
              <w:t>Laptop</w:t>
            </w:r>
            <w:r w:rsidR="009F73D6">
              <w:rPr>
                <w:b/>
                <w:bCs/>
                <w:sz w:val="24"/>
                <w:szCs w:val="24"/>
              </w:rPr>
              <w:t xml:space="preserve"> </w:t>
            </w:r>
            <w:r w:rsidR="001A09D0">
              <w:rPr>
                <w:b/>
                <w:bCs/>
                <w:sz w:val="24"/>
                <w:szCs w:val="24"/>
              </w:rPr>
              <w:t xml:space="preserve">70 sztuk </w:t>
            </w:r>
            <w:r w:rsidRPr="004A2667">
              <w:rPr>
                <w:b/>
                <w:bCs/>
                <w:sz w:val="24"/>
                <w:szCs w:val="24"/>
              </w:rPr>
              <w:t>_______________________________________________________</w:t>
            </w:r>
            <w:r w:rsidR="004A2667">
              <w:rPr>
                <w:b/>
                <w:bCs/>
                <w:sz w:val="24"/>
                <w:szCs w:val="24"/>
              </w:rPr>
              <w:t>___________________</w:t>
            </w:r>
            <w:r w:rsidR="00FD75AD">
              <w:rPr>
                <w:b/>
                <w:bCs/>
                <w:sz w:val="24"/>
                <w:szCs w:val="24"/>
              </w:rPr>
              <w:t xml:space="preserve"> w </w:t>
            </w:r>
            <w:r w:rsidRPr="004A2667">
              <w:rPr>
                <w:b/>
                <w:bCs/>
                <w:sz w:val="24"/>
                <w:szCs w:val="24"/>
              </w:rPr>
              <w:t>konfiguracji:</w:t>
            </w:r>
          </w:p>
          <w:p w14:paraId="74E1CBF9" w14:textId="599D96D5" w:rsidR="005261FA" w:rsidRPr="004A2667" w:rsidRDefault="005261FA" w:rsidP="005261FA">
            <w:pPr>
              <w:spacing w:after="0" w:line="240" w:lineRule="auto"/>
              <w:jc w:val="both"/>
              <w:rPr>
                <w:i/>
                <w:iCs/>
                <w:sz w:val="20"/>
                <w:szCs w:val="20"/>
              </w:rPr>
            </w:pPr>
            <w:r w:rsidRPr="004A2667">
              <w:rPr>
                <w:b/>
                <w:bCs/>
                <w:sz w:val="24"/>
                <w:szCs w:val="24"/>
              </w:rPr>
              <w:tab/>
            </w:r>
            <w:r w:rsidRPr="004A2667">
              <w:rPr>
                <w:b/>
                <w:bCs/>
                <w:sz w:val="20"/>
                <w:szCs w:val="20"/>
              </w:rPr>
              <w:t xml:space="preserve">     </w:t>
            </w:r>
            <w:r w:rsidR="004A2667">
              <w:rPr>
                <w:b/>
                <w:bCs/>
                <w:sz w:val="20"/>
                <w:szCs w:val="20"/>
              </w:rPr>
              <w:t xml:space="preserve">                              </w:t>
            </w:r>
            <w:r w:rsidRPr="004A2667">
              <w:rPr>
                <w:b/>
                <w:bCs/>
                <w:sz w:val="20"/>
                <w:szCs w:val="20"/>
              </w:rPr>
              <w:t xml:space="preserve"> </w:t>
            </w:r>
            <w:r w:rsidRPr="004A2667">
              <w:rPr>
                <w:i/>
                <w:iCs/>
                <w:sz w:val="20"/>
                <w:szCs w:val="20"/>
              </w:rPr>
              <w:t>Nazwa</w:t>
            </w:r>
            <w:r w:rsidR="00103BBE">
              <w:rPr>
                <w:i/>
                <w:iCs/>
                <w:sz w:val="20"/>
                <w:szCs w:val="20"/>
              </w:rPr>
              <w:t xml:space="preserve"> handlowa oferowanego Sprzętu (</w:t>
            </w:r>
            <w:r w:rsidRPr="004A2667">
              <w:rPr>
                <w:i/>
                <w:iCs/>
                <w:sz w:val="20"/>
                <w:szCs w:val="20"/>
              </w:rPr>
              <w:t>producent, typ</w:t>
            </w:r>
            <w:r w:rsidR="004A2667" w:rsidRPr="004A2667">
              <w:rPr>
                <w:i/>
                <w:iCs/>
                <w:sz w:val="20"/>
                <w:szCs w:val="20"/>
              </w:rPr>
              <w:t xml:space="preserve"> lub</w:t>
            </w:r>
            <w:r w:rsidRPr="004A2667">
              <w:rPr>
                <w:i/>
                <w:iCs/>
                <w:sz w:val="20"/>
                <w:szCs w:val="20"/>
              </w:rPr>
              <w:t xml:space="preserve"> model</w:t>
            </w:r>
            <w:r w:rsidR="004A2667" w:rsidRPr="004A2667">
              <w:rPr>
                <w:i/>
                <w:iCs/>
                <w:sz w:val="20"/>
                <w:szCs w:val="20"/>
              </w:rPr>
              <w:t xml:space="preserve"> lub</w:t>
            </w:r>
            <w:r w:rsidRPr="004A2667">
              <w:rPr>
                <w:i/>
                <w:iCs/>
                <w:sz w:val="20"/>
                <w:szCs w:val="20"/>
              </w:rPr>
              <w:t xml:space="preserve"> numer katalogowy)</w:t>
            </w:r>
            <w:r w:rsidRPr="004A2667">
              <w:rPr>
                <w:rStyle w:val="Odwoanieprzypisudolnego"/>
                <w:i/>
                <w:iCs/>
                <w:sz w:val="20"/>
                <w:szCs w:val="20"/>
              </w:rPr>
              <w:footnoteReference w:id="1"/>
            </w:r>
          </w:p>
          <w:p w14:paraId="1C36E35D" w14:textId="77777777" w:rsidR="005261FA" w:rsidRPr="004A2667" w:rsidRDefault="005261FA" w:rsidP="00966999">
            <w:pPr>
              <w:pStyle w:val="xmsonormal"/>
              <w:jc w:val="center"/>
              <w:rPr>
                <w:rFonts w:ascii="Open Sans" w:hAnsi="Open Sans"/>
                <w:b/>
                <w:bCs/>
                <w:sz w:val="24"/>
                <w:szCs w:val="24"/>
              </w:rPr>
            </w:pPr>
          </w:p>
        </w:tc>
      </w:tr>
      <w:tr w:rsidR="00D14B1A" w:rsidRPr="00D04493" w14:paraId="2A08341C" w14:textId="77777777" w:rsidTr="00C13427">
        <w:trPr>
          <w:cantSplit/>
          <w:trHeight w:val="851"/>
        </w:trPr>
        <w:tc>
          <w:tcPr>
            <w:tcW w:w="422" w:type="dxa"/>
            <w:tcBorders>
              <w:top w:val="nil"/>
              <w:left w:val="single" w:sz="8" w:space="0" w:color="auto"/>
              <w:bottom w:val="single" w:sz="8" w:space="0" w:color="auto"/>
              <w:right w:val="single" w:sz="8" w:space="0" w:color="auto"/>
            </w:tcBorders>
            <w:shd w:val="clear" w:color="auto" w:fill="F2F2F2"/>
            <w:vAlign w:val="center"/>
          </w:tcPr>
          <w:p w14:paraId="38745B78" w14:textId="4E703249"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L.p.</w:t>
            </w:r>
          </w:p>
        </w:tc>
        <w:tc>
          <w:tcPr>
            <w:tcW w:w="2272" w:type="dxa"/>
            <w:tcBorders>
              <w:top w:val="nil"/>
              <w:left w:val="single" w:sz="8" w:space="0" w:color="auto"/>
              <w:bottom w:val="single" w:sz="8" w:space="0" w:color="auto"/>
              <w:right w:val="single" w:sz="8" w:space="0" w:color="auto"/>
            </w:tcBorders>
            <w:shd w:val="clear" w:color="auto" w:fill="F2F2F2"/>
            <w:tcMar>
              <w:top w:w="0" w:type="dxa"/>
              <w:left w:w="10" w:type="dxa"/>
              <w:bottom w:w="0" w:type="dxa"/>
              <w:right w:w="10" w:type="dxa"/>
            </w:tcMar>
            <w:vAlign w:val="center"/>
            <w:hideMark/>
          </w:tcPr>
          <w:p w14:paraId="7293E346" w14:textId="13E7A367"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Nazwa elementu, parametru lub cechy Sprzętu</w:t>
            </w:r>
          </w:p>
        </w:tc>
        <w:tc>
          <w:tcPr>
            <w:tcW w:w="5528" w:type="dxa"/>
            <w:tcBorders>
              <w:top w:val="nil"/>
              <w:left w:val="nil"/>
              <w:bottom w:val="single" w:sz="8" w:space="0" w:color="auto"/>
              <w:right w:val="single" w:sz="8" w:space="0" w:color="auto"/>
            </w:tcBorders>
            <w:shd w:val="clear" w:color="auto" w:fill="F2F2F2"/>
            <w:tcMar>
              <w:top w:w="0" w:type="dxa"/>
              <w:left w:w="10" w:type="dxa"/>
              <w:bottom w:w="0" w:type="dxa"/>
              <w:right w:w="10" w:type="dxa"/>
            </w:tcMar>
            <w:vAlign w:val="center"/>
            <w:hideMark/>
          </w:tcPr>
          <w:p w14:paraId="2E82F768" w14:textId="396432DA"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Wymagane przez Zamawiającego minimalne parametry techniczne, wydajnościowe Sprzętu</w:t>
            </w:r>
          </w:p>
        </w:tc>
        <w:tc>
          <w:tcPr>
            <w:tcW w:w="2695" w:type="dxa"/>
            <w:tcBorders>
              <w:top w:val="nil"/>
              <w:left w:val="nil"/>
              <w:bottom w:val="single" w:sz="8" w:space="0" w:color="auto"/>
              <w:right w:val="single" w:sz="8" w:space="0" w:color="auto"/>
            </w:tcBorders>
            <w:shd w:val="clear" w:color="auto" w:fill="F2F2F2"/>
            <w:vAlign w:val="center"/>
          </w:tcPr>
          <w:p w14:paraId="715A2346" w14:textId="67DB0303" w:rsidR="005261FA" w:rsidRPr="004A2667" w:rsidRDefault="005261FA" w:rsidP="001A09D0">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Parametry oferowanego Sprzętu</w:t>
            </w:r>
            <w:r w:rsidRPr="004A2667">
              <w:rPr>
                <w:rFonts w:asciiTheme="minorHAnsi" w:hAnsiTheme="minorHAnsi" w:cstheme="minorHAnsi"/>
                <w:b/>
                <w:bCs/>
                <w:sz w:val="20"/>
                <w:szCs w:val="20"/>
              </w:rPr>
              <w:br/>
            </w:r>
            <w:r w:rsidR="001A09D0" w:rsidRPr="001A09D0">
              <w:rPr>
                <w:rFonts w:asciiTheme="minorHAnsi" w:hAnsiTheme="minorHAnsi" w:cstheme="minorHAnsi"/>
                <w:b/>
                <w:bCs/>
                <w:sz w:val="20"/>
                <w:szCs w:val="20"/>
              </w:rPr>
              <w:t xml:space="preserve">(wykonawca zobowiązany jest wypełnić </w:t>
            </w:r>
            <w:r w:rsidR="001A09D0" w:rsidRPr="001A09D0">
              <w:rPr>
                <w:rFonts w:asciiTheme="minorHAnsi" w:hAnsiTheme="minorHAnsi" w:cstheme="minorHAnsi"/>
                <w:b/>
                <w:bCs/>
                <w:sz w:val="20"/>
                <w:szCs w:val="20"/>
              </w:rPr>
              <w:br/>
              <w:t>wszystkie pola)</w:t>
            </w:r>
            <w:r w:rsidR="001A09D0" w:rsidRPr="001A09D0">
              <w:rPr>
                <w:rFonts w:asciiTheme="minorHAnsi" w:hAnsiTheme="minorHAnsi" w:cstheme="minorHAnsi"/>
                <w:b/>
                <w:bCs/>
                <w:sz w:val="20"/>
                <w:szCs w:val="20"/>
                <w:vertAlign w:val="superscript"/>
              </w:rPr>
              <w:footnoteReference w:id="2"/>
            </w:r>
          </w:p>
        </w:tc>
      </w:tr>
      <w:tr w:rsidR="00D14B1A" w:rsidRPr="00D04493" w14:paraId="709A4803" w14:textId="77777777" w:rsidTr="00C13427">
        <w:trPr>
          <w:cantSplit/>
          <w:trHeight w:val="368"/>
        </w:trPr>
        <w:tc>
          <w:tcPr>
            <w:tcW w:w="422" w:type="dxa"/>
            <w:tcBorders>
              <w:top w:val="nil"/>
              <w:left w:val="single" w:sz="8" w:space="0" w:color="auto"/>
              <w:bottom w:val="single" w:sz="8" w:space="0" w:color="auto"/>
              <w:right w:val="single" w:sz="8" w:space="0" w:color="auto"/>
            </w:tcBorders>
            <w:shd w:val="clear" w:color="auto" w:fill="FFFFFF"/>
            <w:vAlign w:val="center"/>
          </w:tcPr>
          <w:p w14:paraId="5591AB3E" w14:textId="69C99765"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0634F63" w14:textId="75C1E4B7"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2</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CE973AB" w14:textId="2A703752" w:rsidR="00A75B82" w:rsidRPr="00A75B82" w:rsidRDefault="00A75B82" w:rsidP="00A75B82">
            <w:pPr>
              <w:pStyle w:val="xmsonormal"/>
              <w:autoSpaceDE w:val="0"/>
              <w:autoSpaceDN w:val="0"/>
              <w:ind w:left="127" w:right="150"/>
              <w:jc w:val="center"/>
              <w:rPr>
                <w:rFonts w:asciiTheme="minorHAnsi" w:hAnsiTheme="minorHAnsi" w:cstheme="minorHAnsi"/>
                <w:b/>
                <w:bCs/>
                <w:sz w:val="20"/>
                <w:szCs w:val="20"/>
              </w:rPr>
            </w:pPr>
            <w:r w:rsidRPr="00A75B82">
              <w:rPr>
                <w:rFonts w:asciiTheme="minorHAnsi" w:hAnsiTheme="minorHAnsi" w:cstheme="minorHAnsi"/>
                <w:b/>
                <w:bCs/>
                <w:sz w:val="20"/>
                <w:szCs w:val="20"/>
              </w:rPr>
              <w:t>3</w:t>
            </w:r>
          </w:p>
        </w:tc>
        <w:tc>
          <w:tcPr>
            <w:tcW w:w="2695" w:type="dxa"/>
            <w:tcBorders>
              <w:top w:val="nil"/>
              <w:left w:val="nil"/>
              <w:bottom w:val="single" w:sz="8" w:space="0" w:color="auto"/>
              <w:right w:val="single" w:sz="8" w:space="0" w:color="auto"/>
            </w:tcBorders>
            <w:shd w:val="clear" w:color="auto" w:fill="FFFFFF"/>
            <w:vAlign w:val="center"/>
          </w:tcPr>
          <w:p w14:paraId="73070D68" w14:textId="2E06FB90" w:rsidR="00A75B82" w:rsidRPr="00A75B82" w:rsidRDefault="00A75B82" w:rsidP="00A75B82">
            <w:pPr>
              <w:pStyle w:val="xmsonormal"/>
              <w:autoSpaceDE w:val="0"/>
              <w:autoSpaceDN w:val="0"/>
              <w:jc w:val="center"/>
              <w:rPr>
                <w:rFonts w:asciiTheme="minorHAnsi" w:hAnsiTheme="minorHAnsi" w:cstheme="minorHAnsi"/>
                <w:b/>
                <w:bCs/>
                <w:sz w:val="20"/>
                <w:szCs w:val="20"/>
              </w:rPr>
            </w:pPr>
            <w:r w:rsidRPr="00A75B82">
              <w:rPr>
                <w:rFonts w:asciiTheme="minorHAnsi" w:hAnsiTheme="minorHAnsi" w:cstheme="minorHAnsi"/>
                <w:b/>
                <w:bCs/>
                <w:sz w:val="20"/>
                <w:szCs w:val="20"/>
              </w:rPr>
              <w:t>4</w:t>
            </w:r>
          </w:p>
        </w:tc>
      </w:tr>
      <w:tr w:rsidR="00D14B1A" w:rsidRPr="00D04493" w14:paraId="03FC8AFD" w14:textId="77777777" w:rsidTr="00C13427">
        <w:trPr>
          <w:cantSplit/>
          <w:trHeight w:val="568"/>
        </w:trPr>
        <w:tc>
          <w:tcPr>
            <w:tcW w:w="422" w:type="dxa"/>
            <w:tcBorders>
              <w:top w:val="nil"/>
              <w:left w:val="single" w:sz="8" w:space="0" w:color="auto"/>
              <w:bottom w:val="single" w:sz="8" w:space="0" w:color="auto"/>
              <w:right w:val="single" w:sz="8" w:space="0" w:color="auto"/>
            </w:tcBorders>
            <w:shd w:val="clear" w:color="auto" w:fill="FFFFFF"/>
            <w:vAlign w:val="center"/>
          </w:tcPr>
          <w:p w14:paraId="262EE261" w14:textId="0A65F0D5"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C3DD6E" w14:textId="62E5D525"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Wydajność obliczeniowa: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C34D6B" w14:textId="2AB23559" w:rsidR="00A75B82" w:rsidRDefault="006F039D" w:rsidP="00580A1F">
            <w:pPr>
              <w:pStyle w:val="xmsonormal"/>
              <w:autoSpaceDE w:val="0"/>
              <w:autoSpaceDN w:val="0"/>
              <w:ind w:left="127" w:right="150"/>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rocesor wielordzeniowy, zgodny z architekturą x86, możliwość uruchamiania aplikacji 64 bitowych, sprzętowe wsparcie dla wirtualizacji: wsparcie dla funkcji SLAT (Second Level </w:t>
            </w:r>
            <w:proofErr w:type="spellStart"/>
            <w:r w:rsidR="005261FA" w:rsidRPr="004A2667">
              <w:rPr>
                <w:rFonts w:asciiTheme="minorHAnsi" w:hAnsiTheme="minorHAnsi"/>
                <w:sz w:val="20"/>
                <w:szCs w:val="20"/>
              </w:rPr>
              <w:t>Address</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Translation</w:t>
            </w:r>
            <w:proofErr w:type="spellEnd"/>
            <w:r w:rsidR="005261FA" w:rsidRPr="004A2667">
              <w:rPr>
                <w:rFonts w:asciiTheme="minorHAnsi" w:hAnsiTheme="minorHAnsi"/>
                <w:sz w:val="20"/>
                <w:szCs w:val="20"/>
              </w:rPr>
              <w:t xml:space="preserve">), wsparcie dla DEP (Data </w:t>
            </w:r>
            <w:proofErr w:type="spellStart"/>
            <w:r w:rsidR="005261FA" w:rsidRPr="004A2667">
              <w:rPr>
                <w:rFonts w:asciiTheme="minorHAnsi" w:hAnsiTheme="minorHAnsi"/>
                <w:sz w:val="20"/>
                <w:szCs w:val="20"/>
              </w:rPr>
              <w:t>Execution</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Prevention</w:t>
            </w:r>
            <w:proofErr w:type="spellEnd"/>
            <w:r w:rsidR="005261FA" w:rsidRPr="004A2667">
              <w:rPr>
                <w:rFonts w:asciiTheme="minorHAnsi" w:hAnsiTheme="minorHAnsi"/>
                <w:sz w:val="20"/>
                <w:szCs w:val="20"/>
              </w:rPr>
              <w:t xml:space="preserve">), zaprojektowany do pracy w komputerach przenośnych, o średniej wydajności ocenianej na co najmniej </w:t>
            </w:r>
            <w:r w:rsidR="005261FA" w:rsidRPr="004A2667">
              <w:rPr>
                <w:rFonts w:asciiTheme="minorHAnsi" w:hAnsiTheme="minorHAnsi"/>
                <w:b/>
                <w:bCs/>
                <w:sz w:val="20"/>
                <w:szCs w:val="20"/>
              </w:rPr>
              <w:t>6400 pkt</w:t>
            </w:r>
            <w:r w:rsidR="005261FA" w:rsidRPr="004A2667">
              <w:rPr>
                <w:rFonts w:asciiTheme="minorHAnsi" w:hAnsiTheme="minorHAnsi"/>
                <w:sz w:val="20"/>
                <w:szCs w:val="20"/>
              </w:rPr>
              <w:t xml:space="preserve">. w teście </w:t>
            </w:r>
            <w:proofErr w:type="spellStart"/>
            <w:r w:rsidR="005261FA" w:rsidRPr="004A2667">
              <w:rPr>
                <w:rFonts w:asciiTheme="minorHAnsi" w:hAnsiTheme="minorHAnsi"/>
                <w:sz w:val="20"/>
                <w:szCs w:val="20"/>
              </w:rPr>
              <w:t>PassMark</w:t>
            </w:r>
            <w:proofErr w:type="spellEnd"/>
            <w:r w:rsidR="005261FA" w:rsidRPr="004A2667">
              <w:rPr>
                <w:rFonts w:asciiTheme="minorHAnsi" w:hAnsiTheme="minorHAnsi"/>
                <w:sz w:val="20"/>
                <w:szCs w:val="20"/>
              </w:rPr>
              <w:t xml:space="preserve"> CPU Mark według wyników opublikowanych na stronie </w:t>
            </w:r>
            <w:hyperlink r:id="rId8" w:history="1">
              <w:r w:rsidR="005261FA" w:rsidRPr="004A2667">
                <w:rPr>
                  <w:rStyle w:val="Hipercze"/>
                  <w:rFonts w:asciiTheme="minorHAnsi" w:hAnsiTheme="minorHAnsi"/>
                  <w:sz w:val="20"/>
                  <w:szCs w:val="20"/>
                </w:rPr>
                <w:t>https://www.cpubenchmark.net/high_end_cpus.html</w:t>
              </w:r>
            </w:hyperlink>
          </w:p>
          <w:p w14:paraId="501294D5" w14:textId="0AD8F57D" w:rsidR="005261FA" w:rsidRPr="004A2667" w:rsidRDefault="005261FA" w:rsidP="00D14B1A">
            <w:pPr>
              <w:pStyle w:val="xmsonormal"/>
              <w:autoSpaceDE w:val="0"/>
              <w:autoSpaceDN w:val="0"/>
              <w:ind w:right="150"/>
              <w:jc w:val="both"/>
              <w:rPr>
                <w:rFonts w:asciiTheme="minorHAnsi" w:hAnsiTheme="minorHAnsi"/>
                <w:sz w:val="20"/>
                <w:szCs w:val="20"/>
              </w:rPr>
            </w:pPr>
          </w:p>
        </w:tc>
        <w:tc>
          <w:tcPr>
            <w:tcW w:w="2695" w:type="dxa"/>
            <w:tcBorders>
              <w:top w:val="nil"/>
              <w:left w:val="nil"/>
              <w:bottom w:val="single" w:sz="8" w:space="0" w:color="auto"/>
              <w:right w:val="single" w:sz="8" w:space="0" w:color="auto"/>
            </w:tcBorders>
            <w:shd w:val="clear" w:color="auto" w:fill="FFFFFF"/>
          </w:tcPr>
          <w:p w14:paraId="73E4A158" w14:textId="77777777"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Dokładne oznaczenie CPU: ……………………………</w:t>
            </w:r>
          </w:p>
          <w:p w14:paraId="250E9160" w14:textId="77777777" w:rsidR="005261FA" w:rsidRPr="004A2667" w:rsidRDefault="005261FA" w:rsidP="006B2736">
            <w:pPr>
              <w:pStyle w:val="xmsonormal"/>
              <w:autoSpaceDE w:val="0"/>
              <w:autoSpaceDN w:val="0"/>
              <w:jc w:val="center"/>
              <w:rPr>
                <w:rFonts w:asciiTheme="minorHAnsi" w:hAnsiTheme="minorHAnsi"/>
                <w:sz w:val="20"/>
                <w:szCs w:val="20"/>
              </w:rPr>
            </w:pPr>
          </w:p>
          <w:p w14:paraId="3AEBD2A3" w14:textId="171D9541" w:rsidR="005261FA" w:rsidRPr="004A2667" w:rsidRDefault="007C7FB7" w:rsidP="006B2736">
            <w:pPr>
              <w:pStyle w:val="xmsonormal"/>
              <w:autoSpaceDE w:val="0"/>
              <w:autoSpaceDN w:val="0"/>
              <w:jc w:val="center"/>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punktów:……………….</w:t>
            </w:r>
          </w:p>
        </w:tc>
      </w:tr>
      <w:tr w:rsidR="00D14B1A" w:rsidRPr="00D04493" w14:paraId="5FBF383D" w14:textId="77777777" w:rsidTr="00C13427">
        <w:trPr>
          <w:cantSplit/>
          <w:trHeight w:val="653"/>
        </w:trPr>
        <w:tc>
          <w:tcPr>
            <w:tcW w:w="422" w:type="dxa"/>
            <w:tcBorders>
              <w:top w:val="nil"/>
              <w:left w:val="single" w:sz="8" w:space="0" w:color="auto"/>
              <w:bottom w:val="single" w:sz="8" w:space="0" w:color="auto"/>
              <w:right w:val="single" w:sz="8" w:space="0" w:color="auto"/>
            </w:tcBorders>
            <w:shd w:val="clear" w:color="auto" w:fill="FFFFFF"/>
            <w:vAlign w:val="center"/>
          </w:tcPr>
          <w:p w14:paraId="39CE8068" w14:textId="03D4CCB0"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2</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6CC23D" w14:textId="6FAF795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Pamięć operacyjna: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445BA" w14:textId="419A0512" w:rsidR="005261FA" w:rsidRPr="004A2667" w:rsidRDefault="00D7440D" w:rsidP="00D7440D">
            <w:pPr>
              <w:pStyle w:val="xmsonormal"/>
              <w:autoSpaceDE w:val="0"/>
              <w:autoSpaceDN w:val="0"/>
              <w:ind w:right="150"/>
              <w:jc w:val="both"/>
              <w:rPr>
                <w:rFonts w:asciiTheme="minorHAnsi" w:hAnsiTheme="minorHAnsi"/>
                <w:sz w:val="20"/>
                <w:szCs w:val="20"/>
              </w:rPr>
            </w:pPr>
            <w:r>
              <w:rPr>
                <w:rFonts w:asciiTheme="minorHAnsi" w:hAnsiTheme="minorHAnsi"/>
                <w:sz w:val="20"/>
                <w:szCs w:val="20"/>
              </w:rPr>
              <w:t xml:space="preserve"> M</w:t>
            </w:r>
            <w:r w:rsidR="005261FA" w:rsidRPr="004A2667">
              <w:rPr>
                <w:rFonts w:asciiTheme="minorHAnsi" w:hAnsiTheme="minorHAnsi"/>
                <w:sz w:val="20"/>
                <w:szCs w:val="20"/>
              </w:rPr>
              <w:t>inimum 8 GB RAM DDR4,</w:t>
            </w:r>
          </w:p>
        </w:tc>
        <w:tc>
          <w:tcPr>
            <w:tcW w:w="2695" w:type="dxa"/>
            <w:tcBorders>
              <w:top w:val="nil"/>
              <w:left w:val="nil"/>
              <w:bottom w:val="single" w:sz="8" w:space="0" w:color="auto"/>
              <w:right w:val="single" w:sz="8" w:space="0" w:color="auto"/>
            </w:tcBorders>
            <w:shd w:val="clear" w:color="auto" w:fill="FFFFFF"/>
          </w:tcPr>
          <w:p w14:paraId="66D3A073" w14:textId="404E7668" w:rsidR="005261FA" w:rsidRPr="004A2667" w:rsidRDefault="00A75B82" w:rsidP="006B2736">
            <w:pPr>
              <w:pStyle w:val="xmsonormal"/>
              <w:autoSpaceDE w:val="0"/>
              <w:autoSpaceDN w:val="0"/>
              <w:jc w:val="center"/>
              <w:rPr>
                <w:rFonts w:asciiTheme="minorHAnsi" w:hAnsiTheme="minorHAnsi"/>
                <w:sz w:val="20"/>
                <w:szCs w:val="20"/>
              </w:rPr>
            </w:pPr>
            <w:r>
              <w:rPr>
                <w:rFonts w:asciiTheme="minorHAnsi" w:hAnsiTheme="minorHAnsi"/>
                <w:sz w:val="20"/>
                <w:szCs w:val="20"/>
              </w:rPr>
              <w:t xml:space="preserve">Wielkość pamięci </w:t>
            </w:r>
            <w:r w:rsidR="005261FA" w:rsidRPr="004A2667">
              <w:rPr>
                <w:rFonts w:asciiTheme="minorHAnsi" w:hAnsiTheme="minorHAnsi"/>
                <w:sz w:val="20"/>
                <w:szCs w:val="20"/>
              </w:rPr>
              <w:t>RAM:………………..</w:t>
            </w:r>
            <w:r>
              <w:rPr>
                <w:rFonts w:asciiTheme="minorHAnsi" w:hAnsiTheme="minorHAnsi"/>
                <w:sz w:val="20"/>
                <w:szCs w:val="20"/>
              </w:rPr>
              <w:t xml:space="preserve"> GB</w:t>
            </w:r>
          </w:p>
        </w:tc>
      </w:tr>
      <w:tr w:rsidR="00D14B1A" w:rsidRPr="00D04493" w14:paraId="74BF189A" w14:textId="77777777" w:rsidTr="00C13427">
        <w:trPr>
          <w:cantSplit/>
          <w:trHeight w:val="691"/>
        </w:trPr>
        <w:tc>
          <w:tcPr>
            <w:tcW w:w="422" w:type="dxa"/>
            <w:tcBorders>
              <w:top w:val="nil"/>
              <w:left w:val="single" w:sz="8" w:space="0" w:color="auto"/>
              <w:right w:val="single" w:sz="8" w:space="0" w:color="auto"/>
            </w:tcBorders>
            <w:shd w:val="clear" w:color="auto" w:fill="FFFFFF"/>
            <w:vAlign w:val="center"/>
          </w:tcPr>
          <w:p w14:paraId="00E6A2DB" w14:textId="15BD1CFC"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3</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45DD5B8B" w14:textId="4220D70B"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Karta graficzna: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80DC61A" w14:textId="0869EE09"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Z</w:t>
            </w:r>
            <w:r w:rsidRPr="004A2667">
              <w:rPr>
                <w:rFonts w:asciiTheme="minorHAnsi" w:hAnsiTheme="minorHAnsi"/>
                <w:sz w:val="20"/>
                <w:szCs w:val="20"/>
              </w:rPr>
              <w:t>integrowana, z możliwością dynamicznego przydzielenia pamięci w obrębie pamięci systemowej,</w:t>
            </w:r>
          </w:p>
        </w:tc>
        <w:tc>
          <w:tcPr>
            <w:tcW w:w="2695" w:type="dxa"/>
            <w:tcBorders>
              <w:top w:val="nil"/>
              <w:left w:val="nil"/>
              <w:bottom w:val="single" w:sz="4" w:space="0" w:color="auto"/>
              <w:right w:val="single" w:sz="8" w:space="0" w:color="auto"/>
            </w:tcBorders>
            <w:shd w:val="clear" w:color="auto" w:fill="FFFFFF"/>
          </w:tcPr>
          <w:p w14:paraId="2375AEC9" w14:textId="1D956914"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370A19C" w14:textId="77777777" w:rsidTr="00C13427">
        <w:trPr>
          <w:cantSplit/>
          <w:trHeight w:val="567"/>
        </w:trPr>
        <w:tc>
          <w:tcPr>
            <w:tcW w:w="422" w:type="dxa"/>
            <w:tcBorders>
              <w:left w:val="single" w:sz="8" w:space="0" w:color="auto"/>
              <w:bottom w:val="single" w:sz="4" w:space="0" w:color="auto"/>
              <w:right w:val="single" w:sz="8" w:space="0" w:color="auto"/>
            </w:tcBorders>
            <w:shd w:val="clear" w:color="auto" w:fill="FFFFFF"/>
            <w:vAlign w:val="center"/>
          </w:tcPr>
          <w:p w14:paraId="164C5F34" w14:textId="130DA6FF"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4</w:t>
            </w: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21FC600" w14:textId="2B02679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7FBEA27" w14:textId="645B68AC"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 xml:space="preserve">bsługiwana przez DirectX w wersji co najmniej 12 i </w:t>
            </w:r>
            <w:proofErr w:type="spellStart"/>
            <w:r w:rsidRPr="004A2667">
              <w:rPr>
                <w:rFonts w:asciiTheme="minorHAnsi" w:hAnsiTheme="minorHAnsi"/>
                <w:sz w:val="20"/>
                <w:szCs w:val="20"/>
              </w:rPr>
              <w:t>OpenGL</w:t>
            </w:r>
            <w:proofErr w:type="spellEnd"/>
            <w:r w:rsidRPr="004A2667">
              <w:rPr>
                <w:rFonts w:asciiTheme="minorHAnsi" w:hAnsiTheme="minorHAnsi"/>
                <w:sz w:val="20"/>
                <w:szCs w:val="20"/>
              </w:rPr>
              <w:t xml:space="preserve"> w wersji co najmniej 4</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652D98D" w14:textId="26174EF0"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F9B02FB" w14:textId="77777777" w:rsidTr="00C13427">
        <w:trPr>
          <w:cantSplit/>
          <w:trHeight w:val="172"/>
        </w:trPr>
        <w:tc>
          <w:tcPr>
            <w:tcW w:w="422" w:type="dxa"/>
            <w:vMerge w:val="restart"/>
            <w:tcBorders>
              <w:top w:val="single" w:sz="4" w:space="0" w:color="auto"/>
              <w:left w:val="single" w:sz="8" w:space="0" w:color="auto"/>
              <w:right w:val="single" w:sz="8" w:space="0" w:color="auto"/>
            </w:tcBorders>
            <w:shd w:val="clear" w:color="auto" w:fill="FFFFFF"/>
            <w:vAlign w:val="center"/>
          </w:tcPr>
          <w:p w14:paraId="4198120A" w14:textId="0DCC4800" w:rsidR="00A75B82"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5</w:t>
            </w:r>
          </w:p>
        </w:tc>
        <w:tc>
          <w:tcPr>
            <w:tcW w:w="2272"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2F497AB" w14:textId="0AED02FB" w:rsidR="00A75B82" w:rsidRPr="004A2667" w:rsidRDefault="00A75B82" w:rsidP="00966999">
            <w:pPr>
              <w:pStyle w:val="xmsonormal"/>
              <w:rPr>
                <w:rFonts w:asciiTheme="minorHAnsi" w:hAnsiTheme="minorHAnsi"/>
                <w:b/>
                <w:bCs/>
                <w:sz w:val="20"/>
                <w:szCs w:val="20"/>
              </w:rPr>
            </w:pPr>
            <w:r w:rsidRPr="004A2667">
              <w:rPr>
                <w:rFonts w:asciiTheme="minorHAnsi" w:hAnsiTheme="minorHAnsi"/>
                <w:b/>
                <w:bCs/>
                <w:sz w:val="20"/>
                <w:szCs w:val="20"/>
              </w:rPr>
              <w:t>Wyświetlacz:</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4C6B453A" w14:textId="16CF42E6"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ielkość – w zakresie 14” – 14,1”,</w:t>
            </w:r>
          </w:p>
        </w:tc>
        <w:tc>
          <w:tcPr>
            <w:tcW w:w="2695" w:type="dxa"/>
            <w:tcBorders>
              <w:top w:val="single" w:sz="4" w:space="0" w:color="auto"/>
              <w:left w:val="nil"/>
              <w:bottom w:val="single" w:sz="4" w:space="0" w:color="auto"/>
              <w:right w:val="single" w:sz="8" w:space="0" w:color="auto"/>
            </w:tcBorders>
            <w:shd w:val="clear" w:color="auto" w:fill="FFFFFF"/>
          </w:tcPr>
          <w:p w14:paraId="4A4B8E32" w14:textId="70A8BD98" w:rsidR="00A75B82" w:rsidRPr="004A2667" w:rsidRDefault="003F0459" w:rsidP="006B2736">
            <w:pPr>
              <w:pStyle w:val="xmsonormal"/>
              <w:autoSpaceDE w:val="0"/>
              <w:autoSpaceDN w:val="0"/>
              <w:jc w:val="center"/>
              <w:rPr>
                <w:rFonts w:asciiTheme="minorHAnsi" w:hAnsiTheme="minorHAnsi"/>
                <w:sz w:val="20"/>
                <w:szCs w:val="20"/>
              </w:rPr>
            </w:pPr>
            <w:r>
              <w:rPr>
                <w:rFonts w:asciiTheme="minorHAnsi" w:hAnsiTheme="minorHAnsi"/>
                <w:sz w:val="20"/>
                <w:szCs w:val="20"/>
              </w:rPr>
              <w:t>Przekątna ekranu</w:t>
            </w:r>
            <w:r w:rsidR="00A75B82" w:rsidRPr="004A2667">
              <w:rPr>
                <w:rFonts w:asciiTheme="minorHAnsi" w:hAnsiTheme="minorHAnsi"/>
                <w:sz w:val="20"/>
                <w:szCs w:val="20"/>
              </w:rPr>
              <w:t>:</w:t>
            </w:r>
            <w:r w:rsidR="00B43FBF">
              <w:rPr>
                <w:rFonts w:asciiTheme="minorHAnsi" w:hAnsiTheme="minorHAnsi"/>
                <w:sz w:val="20"/>
                <w:szCs w:val="20"/>
              </w:rPr>
              <w:t xml:space="preserve"> </w:t>
            </w:r>
            <w:r w:rsidR="00A75B82" w:rsidRPr="004A2667">
              <w:rPr>
                <w:rFonts w:asciiTheme="minorHAnsi" w:hAnsiTheme="minorHAnsi"/>
                <w:sz w:val="20"/>
                <w:szCs w:val="20"/>
              </w:rPr>
              <w:t>…………………….</w:t>
            </w:r>
            <w:r>
              <w:rPr>
                <w:rFonts w:asciiTheme="minorHAnsi" w:hAnsiTheme="minorHAnsi"/>
                <w:sz w:val="20"/>
                <w:szCs w:val="20"/>
              </w:rPr>
              <w:t>”</w:t>
            </w:r>
          </w:p>
        </w:tc>
      </w:tr>
      <w:tr w:rsidR="00D14B1A" w:rsidRPr="00D04493" w14:paraId="0C1E93D6" w14:textId="77777777" w:rsidTr="00C13427">
        <w:trPr>
          <w:cantSplit/>
          <w:trHeight w:val="230"/>
        </w:trPr>
        <w:tc>
          <w:tcPr>
            <w:tcW w:w="422" w:type="dxa"/>
            <w:vMerge/>
            <w:tcBorders>
              <w:left w:val="single" w:sz="8" w:space="0" w:color="auto"/>
              <w:right w:val="single" w:sz="8" w:space="0" w:color="auto"/>
            </w:tcBorders>
            <w:shd w:val="clear" w:color="auto" w:fill="FFFFFF"/>
            <w:vAlign w:val="center"/>
          </w:tcPr>
          <w:p w14:paraId="45426ED5"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8CE49D4" w14:textId="01F8EA55"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CF2FA0B" w14:textId="29CA6A41"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R</w:t>
            </w:r>
            <w:r w:rsidRPr="004A2667">
              <w:rPr>
                <w:rFonts w:asciiTheme="minorHAnsi" w:hAnsiTheme="minorHAnsi"/>
                <w:sz w:val="20"/>
                <w:szCs w:val="20"/>
              </w:rPr>
              <w:t>ozdzielczość nominalna – min. 1920 na min. 1080 pikseli;</w:t>
            </w:r>
          </w:p>
        </w:tc>
        <w:tc>
          <w:tcPr>
            <w:tcW w:w="2695" w:type="dxa"/>
            <w:tcBorders>
              <w:top w:val="single" w:sz="4" w:space="0" w:color="auto"/>
              <w:left w:val="nil"/>
              <w:bottom w:val="single" w:sz="4" w:space="0" w:color="auto"/>
              <w:right w:val="single" w:sz="8" w:space="0" w:color="auto"/>
            </w:tcBorders>
            <w:shd w:val="clear" w:color="auto" w:fill="FFFFFF"/>
          </w:tcPr>
          <w:p w14:paraId="406F6265" w14:textId="77777777"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p>
        </w:tc>
      </w:tr>
      <w:tr w:rsidR="00D14B1A" w:rsidRPr="00D04493" w14:paraId="3A3FA272" w14:textId="77777777" w:rsidTr="00C13427">
        <w:trPr>
          <w:cantSplit/>
          <w:trHeight w:val="196"/>
        </w:trPr>
        <w:tc>
          <w:tcPr>
            <w:tcW w:w="422" w:type="dxa"/>
            <w:vMerge/>
            <w:tcBorders>
              <w:left w:val="single" w:sz="8" w:space="0" w:color="auto"/>
              <w:right w:val="single" w:sz="8" w:space="0" w:color="auto"/>
            </w:tcBorders>
            <w:shd w:val="clear" w:color="auto" w:fill="FFFFFF"/>
            <w:vAlign w:val="center"/>
          </w:tcPr>
          <w:p w14:paraId="1F652B78"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C1A35BD" w14:textId="20A2C4D0"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48C4197" w14:textId="22EF28AF"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M</w:t>
            </w:r>
            <w:r w:rsidRPr="004A2667">
              <w:rPr>
                <w:rFonts w:asciiTheme="minorHAnsi" w:hAnsiTheme="minorHAnsi"/>
                <w:sz w:val="20"/>
                <w:szCs w:val="20"/>
              </w:rPr>
              <w:t>atowy,</w:t>
            </w:r>
          </w:p>
        </w:tc>
        <w:tc>
          <w:tcPr>
            <w:tcW w:w="2695" w:type="dxa"/>
            <w:tcBorders>
              <w:top w:val="single" w:sz="4" w:space="0" w:color="auto"/>
              <w:left w:val="nil"/>
              <w:bottom w:val="single" w:sz="4" w:space="0" w:color="auto"/>
              <w:right w:val="single" w:sz="8" w:space="0" w:color="auto"/>
            </w:tcBorders>
            <w:shd w:val="clear" w:color="auto" w:fill="FFFFFF"/>
          </w:tcPr>
          <w:p w14:paraId="73BD24F4" w14:textId="1F4FF998"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FCE2F83" w14:textId="77777777" w:rsidTr="00C13427">
        <w:trPr>
          <w:cantSplit/>
          <w:trHeight w:val="334"/>
        </w:trPr>
        <w:tc>
          <w:tcPr>
            <w:tcW w:w="422" w:type="dxa"/>
            <w:vMerge/>
            <w:tcBorders>
              <w:left w:val="single" w:sz="8" w:space="0" w:color="auto"/>
              <w:right w:val="single" w:sz="8" w:space="0" w:color="auto"/>
            </w:tcBorders>
            <w:shd w:val="clear" w:color="auto" w:fill="FFFFFF"/>
            <w:vAlign w:val="center"/>
          </w:tcPr>
          <w:p w14:paraId="6F5FBA14"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3647C85B" w14:textId="07414E26"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ADE15D5" w14:textId="1ABFAB12"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J</w:t>
            </w:r>
            <w:r w:rsidRPr="004A2667">
              <w:rPr>
                <w:rFonts w:asciiTheme="minorHAnsi" w:hAnsiTheme="minorHAnsi"/>
                <w:sz w:val="20"/>
                <w:szCs w:val="20"/>
              </w:rPr>
              <w:t>asność min. 250 cd/m2,</w:t>
            </w:r>
          </w:p>
        </w:tc>
        <w:tc>
          <w:tcPr>
            <w:tcW w:w="2695" w:type="dxa"/>
            <w:tcBorders>
              <w:top w:val="single" w:sz="4" w:space="0" w:color="auto"/>
              <w:left w:val="nil"/>
              <w:bottom w:val="single" w:sz="4" w:space="0" w:color="auto"/>
              <w:right w:val="single" w:sz="8" w:space="0" w:color="auto"/>
            </w:tcBorders>
            <w:shd w:val="clear" w:color="auto" w:fill="FFFFFF"/>
          </w:tcPr>
          <w:p w14:paraId="34F89739" w14:textId="66D01C9B"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Jasność:……………………..</w:t>
            </w:r>
            <w:r w:rsidR="003F0459">
              <w:rPr>
                <w:rFonts w:asciiTheme="minorHAnsi" w:hAnsiTheme="minorHAnsi"/>
                <w:sz w:val="20"/>
                <w:szCs w:val="20"/>
              </w:rPr>
              <w:t>cd/m2</w:t>
            </w:r>
          </w:p>
        </w:tc>
      </w:tr>
      <w:tr w:rsidR="00D14B1A" w:rsidRPr="00D04493" w14:paraId="00537B09" w14:textId="77777777" w:rsidTr="00C13427">
        <w:trPr>
          <w:cantSplit/>
          <w:trHeight w:val="657"/>
        </w:trPr>
        <w:tc>
          <w:tcPr>
            <w:tcW w:w="422" w:type="dxa"/>
            <w:tcBorders>
              <w:left w:val="single" w:sz="8" w:space="0" w:color="auto"/>
              <w:bottom w:val="single" w:sz="8" w:space="0" w:color="auto"/>
              <w:right w:val="single" w:sz="8" w:space="0" w:color="auto"/>
            </w:tcBorders>
            <w:shd w:val="clear" w:color="auto" w:fill="FFFFFF"/>
            <w:vAlign w:val="center"/>
          </w:tcPr>
          <w:p w14:paraId="339422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4018B34" w14:textId="46728CE6"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A464932" w14:textId="52A1F84D"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bsługa ekranu zewnętrznego o rozdzielczości min. 1920 na min. 1080 pikseli</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634A9641" w14:textId="77777777" w:rsidR="003F0459" w:rsidRDefault="003F0459" w:rsidP="006B2736">
            <w:pPr>
              <w:pStyle w:val="xmsonormal"/>
              <w:autoSpaceDE w:val="0"/>
              <w:autoSpaceDN w:val="0"/>
              <w:jc w:val="center"/>
              <w:rPr>
                <w:rFonts w:asciiTheme="minorHAnsi" w:hAnsiTheme="minorHAnsi"/>
                <w:sz w:val="20"/>
                <w:szCs w:val="20"/>
              </w:rPr>
            </w:pPr>
          </w:p>
          <w:p w14:paraId="6572CDF1" w14:textId="3AECEE79"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r w:rsidR="003F0459">
              <w:rPr>
                <w:rFonts w:asciiTheme="minorHAnsi" w:hAnsiTheme="minorHAnsi"/>
                <w:sz w:val="20"/>
                <w:szCs w:val="20"/>
              </w:rPr>
              <w:t xml:space="preserve"> ekranu</w:t>
            </w:r>
            <w:r w:rsidRPr="004A2667">
              <w:rPr>
                <w:rFonts w:asciiTheme="minorHAnsi" w:hAnsiTheme="minorHAnsi"/>
                <w:sz w:val="20"/>
                <w:szCs w:val="20"/>
              </w:rPr>
              <w:t>:………………</w:t>
            </w:r>
          </w:p>
        </w:tc>
      </w:tr>
      <w:tr w:rsidR="00D14B1A" w:rsidRPr="00D04493" w14:paraId="16A4F94F" w14:textId="77777777" w:rsidTr="00C13427">
        <w:trPr>
          <w:cantSplit/>
          <w:trHeight w:val="269"/>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51558A5B" w14:textId="70F2E6CA"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6</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A3ABA3" w14:textId="54F4E081"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Dysk Twardy:</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C5BDE" w14:textId="1053BCD9" w:rsidR="005261FA" w:rsidRPr="004A2667" w:rsidRDefault="006B2736" w:rsidP="00966999">
            <w:pPr>
              <w:pStyle w:val="xmsonormal"/>
              <w:ind w:left="420" w:right="150" w:hanging="278"/>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inimum 512 GB SSD</w:t>
            </w:r>
            <w:r w:rsidR="00B43FBF">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2E5D18BC" w14:textId="5A2704AC"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Wielkość :……………</w:t>
            </w:r>
            <w:r w:rsidR="003F0459" w:rsidRPr="004A2667">
              <w:rPr>
                <w:rFonts w:asciiTheme="minorHAnsi" w:hAnsiTheme="minorHAnsi"/>
                <w:sz w:val="20"/>
                <w:szCs w:val="20"/>
              </w:rPr>
              <w:t xml:space="preserve"> GB</w:t>
            </w:r>
          </w:p>
          <w:p w14:paraId="448AA9E8" w14:textId="77777777"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Typ dysku (</w:t>
            </w:r>
            <w:proofErr w:type="spellStart"/>
            <w:r w:rsidRPr="004A2667">
              <w:rPr>
                <w:rFonts w:asciiTheme="minorHAnsi" w:hAnsiTheme="minorHAnsi"/>
                <w:sz w:val="20"/>
                <w:szCs w:val="20"/>
              </w:rPr>
              <w:t>NVMe</w:t>
            </w:r>
            <w:proofErr w:type="spellEnd"/>
            <w:r w:rsidRPr="004A2667">
              <w:rPr>
                <w:rFonts w:asciiTheme="minorHAnsi" w:hAnsiTheme="minorHAnsi"/>
                <w:sz w:val="20"/>
                <w:szCs w:val="20"/>
              </w:rPr>
              <w:t>, SSD): ………………..…</w:t>
            </w:r>
          </w:p>
        </w:tc>
      </w:tr>
      <w:tr w:rsidR="00D14B1A" w:rsidRPr="00D04493" w14:paraId="785F1EBD" w14:textId="77777777" w:rsidTr="00C13427">
        <w:trPr>
          <w:cantSplit/>
          <w:trHeight w:val="299"/>
        </w:trPr>
        <w:tc>
          <w:tcPr>
            <w:tcW w:w="422" w:type="dxa"/>
            <w:tcBorders>
              <w:top w:val="nil"/>
              <w:left w:val="single" w:sz="8" w:space="0" w:color="auto"/>
              <w:right w:val="single" w:sz="8" w:space="0" w:color="auto"/>
            </w:tcBorders>
            <w:shd w:val="clear" w:color="auto" w:fill="FFFFFF"/>
            <w:vAlign w:val="center"/>
          </w:tcPr>
          <w:p w14:paraId="5CB47E8B" w14:textId="318CB57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7</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1FCFEE0" w14:textId="59A9A890"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Wyposażenie: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71CAB389" w14:textId="198E6ECB"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K</w:t>
            </w:r>
            <w:r w:rsidR="005261FA" w:rsidRPr="004A2667">
              <w:rPr>
                <w:rFonts w:asciiTheme="minorHAnsi" w:hAnsiTheme="minorHAnsi"/>
                <w:sz w:val="20"/>
                <w:szCs w:val="20"/>
              </w:rPr>
              <w:t>arta dźwiękowa zintegrowana z płytą główną,</w:t>
            </w:r>
          </w:p>
        </w:tc>
        <w:tc>
          <w:tcPr>
            <w:tcW w:w="2695" w:type="dxa"/>
            <w:tcBorders>
              <w:top w:val="nil"/>
              <w:left w:val="nil"/>
              <w:bottom w:val="single" w:sz="4" w:space="0" w:color="auto"/>
              <w:right w:val="single" w:sz="8" w:space="0" w:color="auto"/>
            </w:tcBorders>
            <w:shd w:val="clear" w:color="auto" w:fill="FFFFFF"/>
          </w:tcPr>
          <w:p w14:paraId="085678A6" w14:textId="5F3FBB4D"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C5502A5"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03A7704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2B3FD4" w14:textId="1367795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3C9BEE" w14:textId="2E7A4E4E"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ikrofon, kamera i głośniki stereofoniczne zintegrowane w obudowie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236D34D" w14:textId="33251091"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8A01F4B" w14:textId="77777777" w:rsidTr="00C13427">
        <w:trPr>
          <w:cantSplit/>
          <w:trHeight w:val="392"/>
        </w:trPr>
        <w:tc>
          <w:tcPr>
            <w:tcW w:w="422" w:type="dxa"/>
            <w:tcBorders>
              <w:left w:val="single" w:sz="8" w:space="0" w:color="auto"/>
              <w:right w:val="single" w:sz="8" w:space="0" w:color="auto"/>
            </w:tcBorders>
            <w:shd w:val="clear" w:color="auto" w:fill="FFFFFF"/>
            <w:vAlign w:val="center"/>
          </w:tcPr>
          <w:p w14:paraId="51F0AEDD"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534D54" w14:textId="498A191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CA841B" w14:textId="7467784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 xml:space="preserve"> Z</w:t>
            </w:r>
            <w:r w:rsidRPr="004A2667">
              <w:rPr>
                <w:rFonts w:asciiTheme="minorHAnsi" w:hAnsiTheme="minorHAnsi"/>
                <w:sz w:val="20"/>
                <w:szCs w:val="20"/>
              </w:rPr>
              <w:t xml:space="preserve">integrowana w obudowie karta </w:t>
            </w:r>
            <w:proofErr w:type="spellStart"/>
            <w:r w:rsidRPr="004A2667">
              <w:rPr>
                <w:rFonts w:asciiTheme="minorHAnsi" w:hAnsiTheme="minorHAnsi"/>
                <w:sz w:val="20"/>
                <w:szCs w:val="20"/>
              </w:rPr>
              <w:t>WiFi</w:t>
            </w:r>
            <w:proofErr w:type="spellEnd"/>
            <w:r w:rsidRPr="004A2667">
              <w:rPr>
                <w:rFonts w:asciiTheme="minorHAnsi" w:hAnsiTheme="minorHAnsi"/>
                <w:sz w:val="20"/>
                <w:szCs w:val="20"/>
              </w:rPr>
              <w:t xml:space="preserve"> IEEE 802.11 </w:t>
            </w:r>
            <w:proofErr w:type="spellStart"/>
            <w:r w:rsidRPr="004A2667">
              <w:rPr>
                <w:rFonts w:asciiTheme="minorHAnsi" w:hAnsiTheme="minorHAnsi"/>
                <w:sz w:val="20"/>
                <w:szCs w:val="20"/>
              </w:rPr>
              <w:t>ac</w:t>
            </w:r>
            <w:proofErr w:type="spellEnd"/>
            <w:r w:rsidRPr="004A2667">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063ACB91" w14:textId="2FF94D10"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F92626" w14:paraId="43683946" w14:textId="77777777" w:rsidTr="00C13427">
        <w:trPr>
          <w:cantSplit/>
          <w:trHeight w:val="230"/>
        </w:trPr>
        <w:tc>
          <w:tcPr>
            <w:tcW w:w="422" w:type="dxa"/>
            <w:tcBorders>
              <w:left w:val="single" w:sz="8" w:space="0" w:color="auto"/>
              <w:right w:val="single" w:sz="8" w:space="0" w:color="auto"/>
            </w:tcBorders>
            <w:shd w:val="clear" w:color="auto" w:fill="FFFFFF"/>
            <w:vAlign w:val="center"/>
          </w:tcPr>
          <w:p w14:paraId="28C9535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1DD3AC4" w14:textId="197140A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F2445B9" w14:textId="7CF35D11" w:rsidR="005261FA" w:rsidRPr="00F92626" w:rsidRDefault="005261FA" w:rsidP="006D1D5D">
            <w:pPr>
              <w:pStyle w:val="xmsonormal"/>
              <w:autoSpaceDE w:val="0"/>
              <w:autoSpaceDN w:val="0"/>
              <w:ind w:left="415" w:right="150" w:hanging="276"/>
              <w:jc w:val="both"/>
              <w:rPr>
                <w:rFonts w:asciiTheme="minorHAnsi" w:hAnsiTheme="minorHAnsi"/>
                <w:sz w:val="20"/>
                <w:szCs w:val="20"/>
              </w:rPr>
            </w:pPr>
            <w:r w:rsidRPr="00F92626">
              <w:rPr>
                <w:rFonts w:asciiTheme="minorHAnsi" w:hAnsiTheme="minorHAnsi"/>
                <w:sz w:val="20"/>
                <w:szCs w:val="20"/>
              </w:rPr>
              <w:t>d)</w:t>
            </w:r>
            <w:r w:rsidRPr="00F92626">
              <w:rPr>
                <w:rFonts w:asciiTheme="minorHAnsi" w:hAnsiTheme="minorHAnsi" w:cs="Times New Roman"/>
                <w:sz w:val="20"/>
                <w:szCs w:val="20"/>
              </w:rPr>
              <w:t xml:space="preserve">  </w:t>
            </w:r>
            <w:r w:rsidR="006D1D5D" w:rsidRPr="00F92626">
              <w:rPr>
                <w:rFonts w:asciiTheme="minorHAnsi" w:hAnsiTheme="minorHAnsi" w:cs="Times New Roman"/>
                <w:sz w:val="20"/>
                <w:szCs w:val="20"/>
              </w:rPr>
              <w:t>I</w:t>
            </w:r>
            <w:r w:rsidRPr="00F92626">
              <w:rPr>
                <w:rFonts w:asciiTheme="minorHAnsi" w:hAnsiTheme="minorHAnsi"/>
                <w:sz w:val="20"/>
                <w:szCs w:val="20"/>
              </w:rPr>
              <w:t>nterfejs RJ-45 obsługujący sieci 10/100/1000BASE-T,</w:t>
            </w:r>
            <w:r w:rsidR="00103BBE" w:rsidRPr="00F92626">
              <w:rPr>
                <w:rFonts w:asciiTheme="minorHAnsi" w:hAnsiTheme="minorHAnsi"/>
                <w:sz w:val="20"/>
                <w:szCs w:val="20"/>
              </w:rPr>
              <w:t xml:space="preserve"> Dopuszcza się rozwiązanie w postaci adaptera USB dla portu RJ</w:t>
            </w:r>
            <w:r w:rsidR="00423E87" w:rsidRPr="00F92626">
              <w:rPr>
                <w:rFonts w:asciiTheme="minorHAnsi" w:hAnsiTheme="minorHAnsi"/>
                <w:sz w:val="20"/>
                <w:szCs w:val="20"/>
              </w:rPr>
              <w:t>-</w:t>
            </w:r>
            <w:r w:rsidR="00103BBE" w:rsidRPr="00F92626">
              <w:rPr>
                <w:rFonts w:asciiTheme="minorHAnsi" w:hAnsiTheme="minorHAnsi"/>
                <w:sz w:val="20"/>
                <w:szCs w:val="20"/>
              </w:rPr>
              <w:t xml:space="preserve">45 </w:t>
            </w:r>
            <w:r w:rsidR="00F92626" w:rsidRPr="00F92626">
              <w:rPr>
                <w:rFonts w:asciiTheme="minorHAnsi" w:hAnsiTheme="minorHAnsi"/>
                <w:sz w:val="20"/>
                <w:szCs w:val="20"/>
              </w:rPr>
              <w:t>dołączony do zestawu,</w:t>
            </w:r>
          </w:p>
        </w:tc>
        <w:tc>
          <w:tcPr>
            <w:tcW w:w="2695" w:type="dxa"/>
            <w:tcBorders>
              <w:top w:val="single" w:sz="4" w:space="0" w:color="auto"/>
              <w:left w:val="nil"/>
              <w:bottom w:val="single" w:sz="4" w:space="0" w:color="auto"/>
              <w:right w:val="single" w:sz="8" w:space="0" w:color="auto"/>
            </w:tcBorders>
            <w:shd w:val="clear" w:color="auto" w:fill="FFFFFF"/>
          </w:tcPr>
          <w:p w14:paraId="1C0C1280" w14:textId="77777777" w:rsidR="005261FA" w:rsidRPr="00F92626" w:rsidRDefault="00103BBE" w:rsidP="00103BBE">
            <w:pPr>
              <w:pStyle w:val="xmsonormal"/>
              <w:autoSpaceDE w:val="0"/>
              <w:autoSpaceDN w:val="0"/>
              <w:ind w:left="162" w:hanging="23"/>
              <w:jc w:val="center"/>
              <w:rPr>
                <w:rFonts w:asciiTheme="minorHAnsi" w:hAnsiTheme="minorHAnsi"/>
                <w:sz w:val="20"/>
                <w:szCs w:val="20"/>
              </w:rPr>
            </w:pPr>
            <w:r w:rsidRPr="00F92626">
              <w:rPr>
                <w:rFonts w:asciiTheme="minorHAnsi" w:hAnsiTheme="minorHAnsi"/>
                <w:sz w:val="20"/>
                <w:szCs w:val="20"/>
              </w:rPr>
              <w:t xml:space="preserve">Wbudowany port RJ-45: </w:t>
            </w:r>
            <w:r w:rsidR="005261FA" w:rsidRPr="00F92626">
              <w:rPr>
                <w:rFonts w:asciiTheme="minorHAnsi" w:hAnsiTheme="minorHAnsi"/>
                <w:sz w:val="20"/>
                <w:szCs w:val="20"/>
              </w:rPr>
              <w:t>Tak/Nie</w:t>
            </w:r>
          </w:p>
          <w:p w14:paraId="677E3796" w14:textId="70275207" w:rsidR="00103BBE" w:rsidRPr="00F92626" w:rsidRDefault="00423E87" w:rsidP="00103BBE">
            <w:pPr>
              <w:pStyle w:val="xmsonormal"/>
              <w:autoSpaceDE w:val="0"/>
              <w:autoSpaceDN w:val="0"/>
              <w:ind w:left="162" w:hanging="23"/>
              <w:jc w:val="center"/>
              <w:rPr>
                <w:rFonts w:asciiTheme="minorHAnsi" w:hAnsiTheme="minorHAnsi"/>
                <w:sz w:val="20"/>
                <w:szCs w:val="20"/>
              </w:rPr>
            </w:pPr>
            <w:r w:rsidRPr="00F92626">
              <w:rPr>
                <w:rFonts w:asciiTheme="minorHAnsi" w:hAnsiTheme="minorHAnsi"/>
                <w:sz w:val="20"/>
                <w:szCs w:val="20"/>
              </w:rPr>
              <w:t>Adapter USB dla portu RJ-45:</w:t>
            </w:r>
          </w:p>
          <w:p w14:paraId="1D939FDA" w14:textId="647A31E9" w:rsidR="00423E87" w:rsidRPr="00F92626" w:rsidRDefault="00423E87" w:rsidP="00423E87">
            <w:pPr>
              <w:pStyle w:val="xmsonormal"/>
              <w:autoSpaceDE w:val="0"/>
              <w:autoSpaceDN w:val="0"/>
              <w:ind w:left="162" w:hanging="23"/>
              <w:jc w:val="center"/>
              <w:rPr>
                <w:rFonts w:asciiTheme="minorHAnsi" w:hAnsiTheme="minorHAnsi"/>
                <w:sz w:val="20"/>
                <w:szCs w:val="20"/>
              </w:rPr>
            </w:pPr>
            <w:r w:rsidRPr="00F92626">
              <w:rPr>
                <w:rFonts w:asciiTheme="minorHAnsi" w:hAnsiTheme="minorHAnsi"/>
                <w:sz w:val="20"/>
                <w:szCs w:val="20"/>
              </w:rPr>
              <w:t>Tak/Nie</w:t>
            </w:r>
          </w:p>
        </w:tc>
      </w:tr>
      <w:tr w:rsidR="00D14B1A" w:rsidRPr="00D04493" w14:paraId="614D015A"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746D84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06A0C6C" w14:textId="4E8F8EF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6B447B" w14:textId="206771E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W</w:t>
            </w:r>
            <w:r w:rsidRPr="004A2667">
              <w:rPr>
                <w:rFonts w:asciiTheme="minorHAnsi" w:hAnsiTheme="minorHAnsi"/>
                <w:sz w:val="20"/>
                <w:szCs w:val="20"/>
              </w:rPr>
              <w:t>budowany modem 4G LTE</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12EF3D4" w14:textId="3DBF257E"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ACD7F6B" w14:textId="77777777" w:rsidTr="00C13427">
        <w:trPr>
          <w:cantSplit/>
          <w:trHeight w:val="576"/>
        </w:trPr>
        <w:tc>
          <w:tcPr>
            <w:tcW w:w="422" w:type="dxa"/>
            <w:tcBorders>
              <w:left w:val="single" w:sz="8" w:space="0" w:color="auto"/>
              <w:right w:val="single" w:sz="8" w:space="0" w:color="auto"/>
            </w:tcBorders>
            <w:shd w:val="clear" w:color="auto" w:fill="FFFFFF"/>
            <w:vAlign w:val="center"/>
          </w:tcPr>
          <w:p w14:paraId="5D6DB6A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239C4C4" w14:textId="2879A2F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D3E82B2" w14:textId="232A5E71" w:rsidR="005261FA" w:rsidRPr="004A2667" w:rsidRDefault="005261FA" w:rsidP="006B2736">
            <w:pPr>
              <w:pStyle w:val="xmsonormal"/>
              <w:autoSpaceDE w:val="0"/>
              <w:autoSpaceDN w:val="0"/>
              <w:ind w:left="356" w:right="150" w:hanging="231"/>
              <w:rPr>
                <w:rFonts w:asciiTheme="minorHAnsi" w:hAnsiTheme="minorHAnsi"/>
                <w:sz w:val="20"/>
                <w:szCs w:val="20"/>
              </w:rPr>
            </w:pPr>
            <w:r w:rsidRPr="004A2667">
              <w:rPr>
                <w:rFonts w:asciiTheme="minorHAnsi" w:hAnsiTheme="minorHAnsi"/>
                <w:sz w:val="20"/>
                <w:szCs w:val="20"/>
              </w:rPr>
              <w:t>f)</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 xml:space="preserve">o najmniej 4 porty USB w tym co najmniej jeden USB 3.0 i </w:t>
            </w:r>
            <w:r w:rsidR="006B2736">
              <w:rPr>
                <w:rFonts w:asciiTheme="minorHAnsi" w:hAnsiTheme="minorHAnsi"/>
                <w:sz w:val="20"/>
                <w:szCs w:val="20"/>
              </w:rPr>
              <w:t xml:space="preserve"> </w:t>
            </w:r>
            <w:r w:rsidRPr="004A2667">
              <w:rPr>
                <w:rFonts w:asciiTheme="minorHAnsi" w:hAnsiTheme="minorHAnsi"/>
                <w:sz w:val="20"/>
                <w:szCs w:val="20"/>
              </w:rPr>
              <w:t>dwa USB-C,</w:t>
            </w:r>
          </w:p>
        </w:tc>
        <w:tc>
          <w:tcPr>
            <w:tcW w:w="2695" w:type="dxa"/>
            <w:tcBorders>
              <w:top w:val="single" w:sz="4" w:space="0" w:color="auto"/>
              <w:left w:val="nil"/>
              <w:bottom w:val="single" w:sz="4" w:space="0" w:color="auto"/>
              <w:right w:val="single" w:sz="8" w:space="0" w:color="auto"/>
            </w:tcBorders>
            <w:shd w:val="clear" w:color="auto" w:fill="FFFFFF"/>
          </w:tcPr>
          <w:p w14:paraId="6C1329DC" w14:textId="0774E7BB" w:rsidR="003F0459" w:rsidRDefault="003F0459" w:rsidP="006B2736">
            <w:pPr>
              <w:pStyle w:val="xmsonormal"/>
              <w:autoSpaceDE w:val="0"/>
              <w:autoSpaceDN w:val="0"/>
              <w:ind w:left="133" w:firstLine="6"/>
              <w:rPr>
                <w:rFonts w:asciiTheme="minorHAnsi" w:hAnsiTheme="minorHAnsi"/>
                <w:sz w:val="20"/>
                <w:szCs w:val="20"/>
              </w:rPr>
            </w:pPr>
            <w:r w:rsidRPr="00703560">
              <w:rPr>
                <w:rFonts w:asciiTheme="minorHAnsi" w:hAnsiTheme="minorHAnsi"/>
                <w:sz w:val="20"/>
                <w:szCs w:val="20"/>
              </w:rPr>
              <w:t xml:space="preserve">Liczba </w:t>
            </w:r>
            <w:r w:rsidR="005261FA" w:rsidRPr="004A2667">
              <w:rPr>
                <w:rFonts w:asciiTheme="minorHAnsi" w:hAnsiTheme="minorHAnsi"/>
                <w:sz w:val="20"/>
                <w:szCs w:val="20"/>
              </w:rPr>
              <w:t>portów 2.0: ……………</w:t>
            </w:r>
          </w:p>
          <w:p w14:paraId="4228CB4B" w14:textId="07C68761"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3.0: ……………..</w:t>
            </w:r>
          </w:p>
          <w:p w14:paraId="320BD3EA" w14:textId="276F923A"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USB-C: …………</w:t>
            </w:r>
          </w:p>
        </w:tc>
      </w:tr>
      <w:tr w:rsidR="00D14B1A" w:rsidRPr="00D04493" w14:paraId="2C32F071"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562181D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089DE352" w14:textId="5505AF43"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C268427" w14:textId="55F974EC" w:rsidR="005261FA" w:rsidRPr="004A2667" w:rsidRDefault="005261FA" w:rsidP="00966999">
            <w:pPr>
              <w:pStyle w:val="xmsonormal"/>
              <w:autoSpaceDE w:val="0"/>
              <w:autoSpaceDN w:val="0"/>
              <w:ind w:left="415" w:right="150" w:hanging="276"/>
              <w:jc w:val="both"/>
              <w:rPr>
                <w:rFonts w:asciiTheme="minorHAnsi" w:hAnsiTheme="minorHAnsi"/>
                <w:sz w:val="20"/>
                <w:szCs w:val="20"/>
                <w:lang w:val="en-US"/>
              </w:rPr>
            </w:pPr>
            <w:r w:rsidRPr="004A2667">
              <w:rPr>
                <w:rFonts w:asciiTheme="minorHAnsi" w:hAnsiTheme="minorHAnsi"/>
                <w:sz w:val="20"/>
                <w:szCs w:val="20"/>
                <w:lang w:val="en-GB"/>
              </w:rPr>
              <w:t>g)</w:t>
            </w:r>
            <w:r w:rsidRPr="004A2667">
              <w:rPr>
                <w:rFonts w:asciiTheme="minorHAnsi" w:hAnsiTheme="minorHAnsi" w:cs="Times New Roman"/>
                <w:sz w:val="20"/>
                <w:szCs w:val="20"/>
                <w:lang w:val="en-GB"/>
              </w:rPr>
              <w:t xml:space="preserve">  </w:t>
            </w:r>
            <w:proofErr w:type="spellStart"/>
            <w:r w:rsidR="006B2736">
              <w:rPr>
                <w:rFonts w:asciiTheme="minorHAnsi" w:hAnsiTheme="minorHAnsi"/>
                <w:sz w:val="20"/>
                <w:szCs w:val="20"/>
                <w:lang w:val="en-GB"/>
              </w:rPr>
              <w:t>I</w:t>
            </w:r>
            <w:r w:rsidRPr="004A2667">
              <w:rPr>
                <w:rFonts w:asciiTheme="minorHAnsi" w:hAnsiTheme="minorHAnsi"/>
                <w:sz w:val="20"/>
                <w:szCs w:val="20"/>
                <w:lang w:val="en-GB"/>
              </w:rPr>
              <w:t>nterfejs</w:t>
            </w:r>
            <w:proofErr w:type="spellEnd"/>
            <w:r w:rsidRPr="004A2667">
              <w:rPr>
                <w:rFonts w:asciiTheme="minorHAnsi" w:hAnsiTheme="minorHAnsi"/>
                <w:sz w:val="20"/>
                <w:szCs w:val="20"/>
                <w:lang w:val="en-GB"/>
              </w:rPr>
              <w:t xml:space="preserve"> HDMI </w:t>
            </w:r>
            <w:proofErr w:type="spellStart"/>
            <w:r w:rsidRPr="004A2667">
              <w:rPr>
                <w:rFonts w:asciiTheme="minorHAnsi" w:hAnsiTheme="minorHAnsi"/>
                <w:sz w:val="20"/>
                <w:szCs w:val="20"/>
                <w:lang w:val="en-GB"/>
              </w:rPr>
              <w:t>i</w:t>
            </w:r>
            <w:proofErr w:type="spellEnd"/>
            <w:r w:rsidRPr="004A2667">
              <w:rPr>
                <w:rFonts w:asciiTheme="minorHAnsi" w:hAnsiTheme="minorHAnsi"/>
                <w:sz w:val="20"/>
                <w:szCs w:val="20"/>
                <w:lang w:val="en-GB"/>
              </w:rPr>
              <w:t>/</w:t>
            </w:r>
            <w:proofErr w:type="spellStart"/>
            <w:r w:rsidRPr="004A2667">
              <w:rPr>
                <w:rFonts w:asciiTheme="minorHAnsi" w:hAnsiTheme="minorHAnsi"/>
                <w:sz w:val="20"/>
                <w:szCs w:val="20"/>
                <w:lang w:val="en-GB"/>
              </w:rPr>
              <w:t>lub</w:t>
            </w:r>
            <w:proofErr w:type="spellEnd"/>
            <w:r w:rsidRPr="004A2667">
              <w:rPr>
                <w:rFonts w:asciiTheme="minorHAnsi" w:hAnsiTheme="minorHAnsi"/>
                <w:sz w:val="20"/>
                <w:szCs w:val="20"/>
                <w:lang w:val="en-GB"/>
              </w:rPr>
              <w:t xml:space="preserve"> DisplayPort/mini DisplayPort,</w:t>
            </w:r>
          </w:p>
        </w:tc>
        <w:tc>
          <w:tcPr>
            <w:tcW w:w="2695" w:type="dxa"/>
            <w:tcBorders>
              <w:top w:val="single" w:sz="4" w:space="0" w:color="auto"/>
              <w:left w:val="nil"/>
              <w:bottom w:val="single" w:sz="4" w:space="0" w:color="auto"/>
              <w:right w:val="single" w:sz="8" w:space="0" w:color="auto"/>
            </w:tcBorders>
            <w:shd w:val="clear" w:color="auto" w:fill="FFFFFF"/>
          </w:tcPr>
          <w:p w14:paraId="5CA88AF5" w14:textId="25EB2D20" w:rsidR="005261FA" w:rsidRPr="004A2667" w:rsidRDefault="003F0459" w:rsidP="006B2736">
            <w:pPr>
              <w:pStyle w:val="xmsonormal"/>
              <w:autoSpaceDE w:val="0"/>
              <w:autoSpaceDN w:val="0"/>
              <w:ind w:left="415" w:hanging="27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HDMI: ………….</w:t>
            </w:r>
          </w:p>
          <w:p w14:paraId="48E7BB16" w14:textId="0760B2DB"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w:t>
            </w:r>
            <w:r>
              <w:rPr>
                <w:rFonts w:asciiTheme="minorHAnsi" w:hAnsiTheme="minorHAnsi"/>
                <w:sz w:val="20"/>
                <w:szCs w:val="20"/>
              </w:rPr>
              <w:t>p</w:t>
            </w:r>
            <w:r w:rsidR="005261FA" w:rsidRPr="004A2667">
              <w:rPr>
                <w:rFonts w:asciiTheme="minorHAnsi" w:hAnsiTheme="minorHAnsi"/>
                <w:sz w:val="20"/>
                <w:szCs w:val="20"/>
              </w:rPr>
              <w:t xml:space="preserve">ortów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w:t>
            </w:r>
          </w:p>
          <w:p w14:paraId="7D010BE9" w14:textId="6871A8FC"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w:t>
            </w:r>
            <w:r>
              <w:rPr>
                <w:rFonts w:asciiTheme="minorHAnsi" w:hAnsiTheme="minorHAnsi"/>
                <w:sz w:val="20"/>
                <w:szCs w:val="20"/>
              </w:rPr>
              <w:t>m</w:t>
            </w:r>
            <w:r w:rsidR="005261FA" w:rsidRPr="004A2667">
              <w:rPr>
                <w:rFonts w:asciiTheme="minorHAnsi" w:hAnsiTheme="minorHAnsi"/>
                <w:sz w:val="20"/>
                <w:szCs w:val="20"/>
              </w:rPr>
              <w:t>ini</w:t>
            </w:r>
            <w:r w:rsidR="00EC0348">
              <w:rPr>
                <w:rFonts w:asciiTheme="minorHAnsi" w:hAnsiTheme="minorHAnsi"/>
                <w:sz w:val="20"/>
                <w:szCs w:val="20"/>
              </w:rPr>
              <w:t xml:space="preserve">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xml:space="preserve">: </w:t>
            </w:r>
            <w:r w:rsidR="0000578B" w:rsidRPr="004A2667">
              <w:rPr>
                <w:rFonts w:asciiTheme="minorHAnsi" w:hAnsiTheme="minorHAnsi"/>
                <w:sz w:val="20"/>
                <w:szCs w:val="20"/>
              </w:rPr>
              <w:t>……………..</w:t>
            </w:r>
          </w:p>
        </w:tc>
      </w:tr>
      <w:tr w:rsidR="00D14B1A" w:rsidRPr="00D04493" w14:paraId="207FA60A" w14:textId="77777777" w:rsidTr="00C13427">
        <w:trPr>
          <w:cantSplit/>
          <w:trHeight w:val="622"/>
        </w:trPr>
        <w:tc>
          <w:tcPr>
            <w:tcW w:w="422" w:type="dxa"/>
            <w:tcBorders>
              <w:left w:val="single" w:sz="8" w:space="0" w:color="auto"/>
              <w:right w:val="single" w:sz="8" w:space="0" w:color="auto"/>
            </w:tcBorders>
            <w:shd w:val="clear" w:color="auto" w:fill="FFFFFF"/>
            <w:vAlign w:val="center"/>
          </w:tcPr>
          <w:p w14:paraId="2778D27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393EF033" w14:textId="5E7E1F0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91A381" w14:textId="5A87B120"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h)</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budowany czytnik kart SDXC/ SDXC w wersji micro, dopuszcza się czytnik zewnętrzny USB, dołączony do zestawu,</w:t>
            </w:r>
          </w:p>
        </w:tc>
        <w:tc>
          <w:tcPr>
            <w:tcW w:w="2695" w:type="dxa"/>
            <w:tcBorders>
              <w:top w:val="single" w:sz="4" w:space="0" w:color="auto"/>
              <w:left w:val="nil"/>
              <w:bottom w:val="single" w:sz="4" w:space="0" w:color="auto"/>
              <w:right w:val="single" w:sz="8" w:space="0" w:color="auto"/>
            </w:tcBorders>
            <w:shd w:val="clear" w:color="auto" w:fill="FFFFFF"/>
          </w:tcPr>
          <w:p w14:paraId="743A5092" w14:textId="2C6E5CE4"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mikro: </w:t>
            </w:r>
            <w:r w:rsidR="00EC0348">
              <w:rPr>
                <w:rFonts w:asciiTheme="minorHAnsi" w:hAnsiTheme="minorHAnsi"/>
                <w:sz w:val="20"/>
                <w:szCs w:val="20"/>
              </w:rPr>
              <w:t xml:space="preserve"> </w:t>
            </w:r>
            <w:r w:rsidR="00EC0348" w:rsidRPr="004A2667">
              <w:rPr>
                <w:rFonts w:asciiTheme="minorHAnsi" w:hAnsiTheme="minorHAnsi"/>
                <w:sz w:val="20"/>
                <w:szCs w:val="20"/>
              </w:rPr>
              <w:t>Tak/Nie</w:t>
            </w:r>
          </w:p>
          <w:p w14:paraId="7C31E087" w14:textId="20EE53AC"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zewnętrzny: </w:t>
            </w:r>
            <w:r w:rsidR="00EC0348">
              <w:rPr>
                <w:rFonts w:asciiTheme="minorHAnsi" w:hAnsiTheme="minorHAnsi"/>
                <w:sz w:val="20"/>
                <w:szCs w:val="20"/>
              </w:rPr>
              <w:t xml:space="preserve"> </w:t>
            </w:r>
            <w:r w:rsidR="00EC0348" w:rsidRPr="004A2667">
              <w:rPr>
                <w:rFonts w:asciiTheme="minorHAnsi" w:hAnsiTheme="minorHAnsi"/>
                <w:sz w:val="20"/>
                <w:szCs w:val="20"/>
              </w:rPr>
              <w:t>Tak/Nie</w:t>
            </w:r>
          </w:p>
        </w:tc>
      </w:tr>
      <w:tr w:rsidR="00D14B1A" w:rsidRPr="00D04493" w14:paraId="2D1DDB79"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629193A6"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C117F02" w14:textId="612EFC4A"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6426477" w14:textId="6327EF4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i)</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Z</w:t>
            </w:r>
            <w:r w:rsidRPr="004A2667">
              <w:rPr>
                <w:rFonts w:asciiTheme="minorHAnsi" w:hAnsiTheme="minorHAnsi"/>
                <w:sz w:val="20"/>
                <w:szCs w:val="20"/>
              </w:rPr>
              <w:t>integrowany w obudowie Bluetooth min. 4.0,</w:t>
            </w:r>
          </w:p>
        </w:tc>
        <w:tc>
          <w:tcPr>
            <w:tcW w:w="2695" w:type="dxa"/>
            <w:tcBorders>
              <w:top w:val="single" w:sz="4" w:space="0" w:color="auto"/>
              <w:left w:val="nil"/>
              <w:bottom w:val="single" w:sz="4" w:space="0" w:color="auto"/>
              <w:right w:val="single" w:sz="8" w:space="0" w:color="auto"/>
            </w:tcBorders>
            <w:shd w:val="clear" w:color="auto" w:fill="FFFFFF"/>
          </w:tcPr>
          <w:p w14:paraId="5C1502EB" w14:textId="63CBA704" w:rsidR="005261FA" w:rsidRPr="004A2667" w:rsidRDefault="005261FA" w:rsidP="006B2736">
            <w:pPr>
              <w:pStyle w:val="xmsonormal"/>
              <w:autoSpaceDE w:val="0"/>
              <w:autoSpaceDN w:val="0"/>
              <w:ind w:left="133" w:firstLine="6"/>
              <w:jc w:val="center"/>
              <w:rPr>
                <w:rFonts w:asciiTheme="minorHAnsi" w:hAnsiTheme="minorHAnsi"/>
                <w:sz w:val="20"/>
                <w:szCs w:val="20"/>
              </w:rPr>
            </w:pPr>
            <w:r w:rsidRPr="004A2667">
              <w:rPr>
                <w:rFonts w:asciiTheme="minorHAnsi" w:hAnsiTheme="minorHAnsi"/>
                <w:sz w:val="20"/>
                <w:szCs w:val="20"/>
              </w:rPr>
              <w:t>Tak/Nie</w:t>
            </w:r>
            <w:r w:rsidRPr="004A2667">
              <w:rPr>
                <w:rFonts w:asciiTheme="minorHAnsi" w:hAnsiTheme="minorHAnsi"/>
                <w:sz w:val="20"/>
                <w:szCs w:val="20"/>
              </w:rPr>
              <w:br/>
            </w:r>
            <w:r w:rsidR="003F0459">
              <w:rPr>
                <w:rFonts w:asciiTheme="minorHAnsi" w:hAnsiTheme="minorHAnsi"/>
                <w:sz w:val="20"/>
                <w:szCs w:val="20"/>
              </w:rPr>
              <w:t>W</w:t>
            </w:r>
            <w:r w:rsidRPr="004A2667">
              <w:rPr>
                <w:rFonts w:asciiTheme="minorHAnsi" w:hAnsiTheme="minorHAnsi"/>
                <w:sz w:val="20"/>
                <w:szCs w:val="20"/>
              </w:rPr>
              <w:t xml:space="preserve">ersja </w:t>
            </w:r>
            <w:proofErr w:type="spellStart"/>
            <w:r w:rsidRPr="004A2667">
              <w:rPr>
                <w:rFonts w:asciiTheme="minorHAnsi" w:hAnsiTheme="minorHAnsi"/>
                <w:sz w:val="20"/>
                <w:szCs w:val="20"/>
              </w:rPr>
              <w:t>bluetooth</w:t>
            </w:r>
            <w:proofErr w:type="spellEnd"/>
            <w:r w:rsidRPr="004A2667">
              <w:rPr>
                <w:rFonts w:asciiTheme="minorHAnsi" w:hAnsiTheme="minorHAnsi"/>
                <w:sz w:val="20"/>
                <w:szCs w:val="20"/>
              </w:rPr>
              <w:t>:</w:t>
            </w:r>
            <w:r w:rsidR="006E6012">
              <w:rPr>
                <w:rFonts w:asciiTheme="minorHAnsi" w:hAnsiTheme="minorHAnsi"/>
                <w:sz w:val="20"/>
                <w:szCs w:val="20"/>
              </w:rPr>
              <w:t xml:space="preserve"> </w:t>
            </w:r>
            <w:r w:rsidRPr="004A2667">
              <w:rPr>
                <w:rFonts w:asciiTheme="minorHAnsi" w:hAnsiTheme="minorHAnsi"/>
                <w:sz w:val="20"/>
                <w:szCs w:val="20"/>
              </w:rPr>
              <w:t>………….</w:t>
            </w:r>
          </w:p>
        </w:tc>
      </w:tr>
      <w:tr w:rsidR="00D14B1A" w:rsidRPr="00D04493" w14:paraId="3F154271" w14:textId="77777777" w:rsidTr="00C13427">
        <w:trPr>
          <w:cantSplit/>
          <w:trHeight w:val="657"/>
        </w:trPr>
        <w:tc>
          <w:tcPr>
            <w:tcW w:w="422" w:type="dxa"/>
            <w:tcBorders>
              <w:left w:val="single" w:sz="8" w:space="0" w:color="auto"/>
              <w:right w:val="single" w:sz="8" w:space="0" w:color="auto"/>
            </w:tcBorders>
            <w:shd w:val="clear" w:color="auto" w:fill="FFFFFF"/>
            <w:vAlign w:val="center"/>
          </w:tcPr>
          <w:p w14:paraId="1E55A1AC"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D796C39" w14:textId="05DA2F4F"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2863E99" w14:textId="0AD9DEF3" w:rsidR="005261FA" w:rsidRPr="007D454C" w:rsidRDefault="005261FA" w:rsidP="007D454C">
            <w:pPr>
              <w:pStyle w:val="xmsonormal"/>
              <w:autoSpaceDE w:val="0"/>
              <w:autoSpaceDN w:val="0"/>
              <w:ind w:left="415" w:right="150" w:hanging="276"/>
              <w:jc w:val="both"/>
              <w:rPr>
                <w:rFonts w:asciiTheme="minorHAnsi" w:hAnsiTheme="minorHAnsi"/>
                <w:i/>
                <w:iCs/>
                <w:sz w:val="20"/>
                <w:szCs w:val="20"/>
              </w:rPr>
            </w:pPr>
            <w:r w:rsidRPr="007D454C">
              <w:rPr>
                <w:rFonts w:asciiTheme="minorHAnsi" w:hAnsiTheme="minorHAnsi"/>
                <w:i/>
                <w:iCs/>
                <w:sz w:val="20"/>
                <w:szCs w:val="20"/>
              </w:rPr>
              <w:t>j)</w:t>
            </w:r>
            <w:r w:rsidRPr="007D454C">
              <w:rPr>
                <w:rFonts w:asciiTheme="minorHAnsi" w:hAnsiTheme="minorHAnsi" w:cs="Times New Roman"/>
                <w:i/>
                <w:iCs/>
                <w:sz w:val="20"/>
                <w:szCs w:val="20"/>
              </w:rPr>
              <w:t xml:space="preserve">   </w:t>
            </w:r>
            <w:proofErr w:type="spellStart"/>
            <w:r w:rsidR="006B2736" w:rsidRPr="007D454C">
              <w:rPr>
                <w:rFonts w:asciiTheme="minorHAnsi" w:hAnsiTheme="minorHAnsi"/>
                <w:i/>
                <w:iCs/>
                <w:sz w:val="20"/>
                <w:szCs w:val="20"/>
              </w:rPr>
              <w:t>T</w:t>
            </w:r>
            <w:r w:rsidRPr="007D454C">
              <w:rPr>
                <w:rFonts w:asciiTheme="minorHAnsi" w:hAnsiTheme="minorHAnsi"/>
                <w:i/>
                <w:iCs/>
                <w:sz w:val="20"/>
                <w:szCs w:val="20"/>
              </w:rPr>
              <w:t>ouchpad</w:t>
            </w:r>
            <w:proofErr w:type="spellEnd"/>
            <w:r w:rsidR="007D454C" w:rsidRPr="007D454C">
              <w:rPr>
                <w:rFonts w:asciiTheme="minorHAnsi" w:hAnsiTheme="minorHAnsi"/>
                <w:i/>
                <w:iCs/>
                <w:sz w:val="20"/>
                <w:szCs w:val="20"/>
              </w:rPr>
              <w:t xml:space="preserve">, dopuszcza się </w:t>
            </w:r>
            <w:r w:rsidR="007D454C" w:rsidRPr="007D454C">
              <w:rPr>
                <w:rFonts w:asciiTheme="minorHAnsi" w:hAnsiTheme="minorHAnsi"/>
                <w:i/>
                <w:iCs/>
                <w:sz w:val="20"/>
                <w:szCs w:val="20"/>
              </w:rPr>
              <w:t xml:space="preserve">dodatkowe manipulatory: punktowy typu </w:t>
            </w:r>
            <w:bookmarkStart w:id="0" w:name="_GoBack"/>
            <w:bookmarkEnd w:id="0"/>
            <w:proofErr w:type="spellStart"/>
            <w:r w:rsidR="007D454C" w:rsidRPr="007D454C">
              <w:rPr>
                <w:rFonts w:asciiTheme="minorHAnsi" w:hAnsiTheme="minorHAnsi"/>
                <w:i/>
                <w:iCs/>
                <w:sz w:val="20"/>
                <w:szCs w:val="20"/>
              </w:rPr>
              <w:t>trackpoint</w:t>
            </w:r>
            <w:proofErr w:type="spellEnd"/>
            <w:r w:rsidR="007D454C" w:rsidRPr="007D454C">
              <w:rPr>
                <w:rFonts w:asciiTheme="minorHAnsi" w:hAnsiTheme="minorHAnsi"/>
                <w:i/>
                <w:iCs/>
                <w:sz w:val="20"/>
                <w:szCs w:val="20"/>
              </w:rPr>
              <w:t xml:space="preserve"> lub równoważne</w:t>
            </w:r>
            <w:r w:rsidR="007D454C" w:rsidRPr="007D454C">
              <w:rPr>
                <w:rFonts w:asciiTheme="minorHAnsi" w:hAnsiTheme="minorHAnsi"/>
                <w:i/>
                <w:iCs/>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31C487B" w14:textId="58503098" w:rsidR="005261FA" w:rsidRPr="004A2667" w:rsidRDefault="005261FA" w:rsidP="006B2736">
            <w:pPr>
              <w:pStyle w:val="xmsonormal"/>
              <w:autoSpaceDE w:val="0"/>
              <w:autoSpaceDN w:val="0"/>
              <w:ind w:left="133"/>
              <w:jc w:val="center"/>
              <w:rPr>
                <w:rFonts w:asciiTheme="minorHAnsi" w:hAnsiTheme="minorHAnsi"/>
                <w:sz w:val="20"/>
                <w:szCs w:val="20"/>
              </w:rPr>
            </w:pPr>
            <w:proofErr w:type="spellStart"/>
            <w:r w:rsidRPr="004A2667">
              <w:rPr>
                <w:rFonts w:asciiTheme="minorHAnsi" w:hAnsiTheme="minorHAnsi"/>
                <w:sz w:val="20"/>
                <w:szCs w:val="20"/>
              </w:rPr>
              <w:t>Touchpad</w:t>
            </w:r>
            <w:proofErr w:type="spellEnd"/>
            <w:r w:rsidR="007E0124">
              <w:rPr>
                <w:rFonts w:asciiTheme="minorHAnsi" w:hAnsiTheme="minorHAnsi"/>
                <w:sz w:val="20"/>
                <w:szCs w:val="20"/>
              </w:rPr>
              <w:t xml:space="preserve">    </w:t>
            </w:r>
            <w:r w:rsidRPr="004A2667">
              <w:rPr>
                <w:rFonts w:asciiTheme="minorHAnsi" w:hAnsiTheme="minorHAnsi"/>
                <w:sz w:val="20"/>
                <w:szCs w:val="20"/>
              </w:rPr>
              <w:t>Tak/Nie</w:t>
            </w:r>
            <w:r w:rsidRPr="004A2667">
              <w:rPr>
                <w:rFonts w:asciiTheme="minorHAnsi" w:hAnsiTheme="minorHAnsi"/>
                <w:sz w:val="20"/>
                <w:szCs w:val="20"/>
              </w:rPr>
              <w:br/>
            </w:r>
            <w:proofErr w:type="spellStart"/>
            <w:r w:rsidRPr="004A2667">
              <w:rPr>
                <w:rFonts w:asciiTheme="minorHAnsi" w:hAnsiTheme="minorHAnsi"/>
                <w:sz w:val="20"/>
                <w:szCs w:val="20"/>
              </w:rPr>
              <w:t>Trackpoint</w:t>
            </w:r>
            <w:proofErr w:type="spellEnd"/>
            <w:r w:rsidR="007E0124">
              <w:rPr>
                <w:rFonts w:asciiTheme="minorHAnsi" w:hAnsiTheme="minorHAnsi"/>
                <w:sz w:val="20"/>
                <w:szCs w:val="20"/>
              </w:rPr>
              <w:t xml:space="preserve">   </w:t>
            </w:r>
            <w:r w:rsidRPr="004A2667">
              <w:rPr>
                <w:rFonts w:asciiTheme="minorHAnsi" w:hAnsiTheme="minorHAnsi"/>
                <w:sz w:val="20"/>
                <w:szCs w:val="20"/>
              </w:rPr>
              <w:t xml:space="preserve"> Tak/Nie</w:t>
            </w:r>
            <w:r w:rsidRPr="004A2667">
              <w:rPr>
                <w:rFonts w:asciiTheme="minorHAnsi" w:hAnsiTheme="minorHAnsi"/>
                <w:sz w:val="20"/>
                <w:szCs w:val="20"/>
              </w:rPr>
              <w:br/>
              <w:t>Podać ew. równoważne: ……………</w:t>
            </w:r>
          </w:p>
        </w:tc>
      </w:tr>
      <w:tr w:rsidR="00D14B1A" w:rsidRPr="00D04493" w14:paraId="3875B22A" w14:textId="77777777" w:rsidTr="00C13427">
        <w:trPr>
          <w:cantSplit/>
          <w:trHeight w:val="676"/>
        </w:trPr>
        <w:tc>
          <w:tcPr>
            <w:tcW w:w="422" w:type="dxa"/>
            <w:tcBorders>
              <w:left w:val="single" w:sz="8" w:space="0" w:color="auto"/>
              <w:right w:val="single" w:sz="8" w:space="0" w:color="auto"/>
            </w:tcBorders>
            <w:shd w:val="clear" w:color="auto" w:fill="FFFFFF"/>
            <w:vAlign w:val="center"/>
          </w:tcPr>
          <w:p w14:paraId="5A2AFFA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DA2C5E3" w14:textId="5628114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88E7153" w14:textId="2403C4D9"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k)</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integrowania klawiatura z 12 klawiszami funkcyjnymi i 4 klawiszami strzałek, podświetlane klawisze, </w:t>
            </w:r>
          </w:p>
        </w:tc>
        <w:tc>
          <w:tcPr>
            <w:tcW w:w="2695" w:type="dxa"/>
            <w:tcBorders>
              <w:top w:val="single" w:sz="4" w:space="0" w:color="auto"/>
              <w:left w:val="nil"/>
              <w:bottom w:val="single" w:sz="4" w:space="0" w:color="auto"/>
              <w:right w:val="single" w:sz="8" w:space="0" w:color="auto"/>
            </w:tcBorders>
            <w:shd w:val="clear" w:color="auto" w:fill="FFFFFF"/>
          </w:tcPr>
          <w:p w14:paraId="6B9E7183" w14:textId="3BFAEA91"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2E18B0A" w14:textId="77777777" w:rsidTr="00C13427">
        <w:trPr>
          <w:cantSplit/>
          <w:trHeight w:val="649"/>
        </w:trPr>
        <w:tc>
          <w:tcPr>
            <w:tcW w:w="422" w:type="dxa"/>
            <w:tcBorders>
              <w:left w:val="single" w:sz="8" w:space="0" w:color="auto"/>
              <w:right w:val="single" w:sz="8" w:space="0" w:color="auto"/>
            </w:tcBorders>
            <w:shd w:val="clear" w:color="auto" w:fill="FFFFFF"/>
            <w:vAlign w:val="center"/>
          </w:tcPr>
          <w:p w14:paraId="58493593"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640CD9A" w14:textId="3E9E41A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1C4657" w14:textId="008C6A2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l)</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zytnik linii papilarnych,</w:t>
            </w:r>
          </w:p>
        </w:tc>
        <w:tc>
          <w:tcPr>
            <w:tcW w:w="2695" w:type="dxa"/>
            <w:tcBorders>
              <w:top w:val="single" w:sz="4" w:space="0" w:color="auto"/>
              <w:left w:val="nil"/>
              <w:bottom w:val="single" w:sz="4" w:space="0" w:color="auto"/>
              <w:right w:val="single" w:sz="8" w:space="0" w:color="auto"/>
            </w:tcBorders>
            <w:shd w:val="clear" w:color="auto" w:fill="FFFFFF"/>
          </w:tcPr>
          <w:p w14:paraId="0AC356B1" w14:textId="240595EB"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96A239F" w14:textId="77777777" w:rsidTr="00C13427">
        <w:trPr>
          <w:cantSplit/>
          <w:trHeight w:val="783"/>
        </w:trPr>
        <w:tc>
          <w:tcPr>
            <w:tcW w:w="422" w:type="dxa"/>
            <w:tcBorders>
              <w:left w:val="single" w:sz="8" w:space="0" w:color="auto"/>
              <w:right w:val="single" w:sz="8" w:space="0" w:color="auto"/>
            </w:tcBorders>
            <w:shd w:val="clear" w:color="auto" w:fill="FFFFFF"/>
            <w:vAlign w:val="center"/>
          </w:tcPr>
          <w:p w14:paraId="0F21FAE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19F9DBB" w14:textId="0B99320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0372D107" w14:textId="063E0C65"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m)</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P</w:t>
            </w:r>
            <w:r w:rsidRPr="004A2667">
              <w:rPr>
                <w:rFonts w:asciiTheme="minorHAnsi" w:hAnsiTheme="minorHAnsi"/>
                <w:sz w:val="20"/>
                <w:szCs w:val="20"/>
              </w:rPr>
              <w:t xml:space="preserve">orty audio: wejście na mikrofon, wyjście na słuchawki - dopuszcza się rozwiązanie </w:t>
            </w:r>
            <w:proofErr w:type="spellStart"/>
            <w:r w:rsidRPr="004A2667">
              <w:rPr>
                <w:rFonts w:asciiTheme="minorHAnsi" w:hAnsiTheme="minorHAnsi"/>
                <w:sz w:val="20"/>
                <w:szCs w:val="20"/>
              </w:rPr>
              <w:t>combo</w:t>
            </w:r>
            <w:proofErr w:type="spellEnd"/>
            <w:r w:rsidRPr="004A2667">
              <w:rPr>
                <w:rFonts w:asciiTheme="minorHAnsi" w:hAnsiTheme="minorHAnsi"/>
                <w:sz w:val="20"/>
                <w:szCs w:val="20"/>
              </w:rPr>
              <w:t>,</w:t>
            </w:r>
          </w:p>
          <w:p w14:paraId="66C9A5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60E2D74A" w14:textId="055518A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EE2C486" w14:textId="77777777" w:rsidTr="00C13427">
        <w:trPr>
          <w:cantSplit/>
          <w:trHeight w:val="829"/>
        </w:trPr>
        <w:tc>
          <w:tcPr>
            <w:tcW w:w="422" w:type="dxa"/>
            <w:tcBorders>
              <w:left w:val="single" w:sz="8" w:space="0" w:color="auto"/>
              <w:right w:val="single" w:sz="8" w:space="0" w:color="auto"/>
            </w:tcBorders>
            <w:shd w:val="clear" w:color="auto" w:fill="FFFFFF"/>
            <w:vAlign w:val="center"/>
          </w:tcPr>
          <w:p w14:paraId="0BEB719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7E5809F" w14:textId="25A37C7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FFDCED7" w14:textId="5D860FAE" w:rsidR="005261FA" w:rsidRPr="004A2667" w:rsidRDefault="005261FA" w:rsidP="00703560">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n)</w:t>
            </w:r>
            <w:r w:rsidRPr="004A2667">
              <w:rPr>
                <w:rFonts w:asciiTheme="minorHAnsi" w:hAnsiTheme="minorHAnsi" w:cs="Times New Roman"/>
                <w:sz w:val="20"/>
                <w:szCs w:val="20"/>
              </w:rPr>
              <w:t> </w:t>
            </w:r>
            <w:r w:rsidR="006B2736">
              <w:rPr>
                <w:rFonts w:asciiTheme="minorHAnsi" w:hAnsiTheme="minorHAnsi"/>
                <w:sz w:val="20"/>
                <w:szCs w:val="20"/>
              </w:rPr>
              <w:t xml:space="preserve"> D</w:t>
            </w:r>
            <w:r w:rsidRPr="004A2667">
              <w:rPr>
                <w:rFonts w:asciiTheme="minorHAnsi" w:hAnsiTheme="minorHAnsi"/>
                <w:sz w:val="20"/>
                <w:szCs w:val="20"/>
              </w:rPr>
              <w:t>edykowana torba na notebook, akcesoria i dokumenty. Wykonana z materiału wodoodpornego, posiadająca wzmocnienia zabezpieczające notebook przed uderzeniami. Posiadająca oddzielną przegrodę na dokumenty i akcesoria, wyposażona w pasek na ramię</w:t>
            </w:r>
            <w:r w:rsidR="00703560">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6F4F834" w14:textId="77BA8E87"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703560" w:rsidRPr="00D04493" w14:paraId="20476ACC" w14:textId="77777777" w:rsidTr="00C13427">
        <w:trPr>
          <w:cantSplit/>
          <w:trHeight w:val="440"/>
        </w:trPr>
        <w:tc>
          <w:tcPr>
            <w:tcW w:w="422" w:type="dxa"/>
            <w:tcBorders>
              <w:left w:val="single" w:sz="8" w:space="0" w:color="auto"/>
              <w:right w:val="single" w:sz="8" w:space="0" w:color="auto"/>
            </w:tcBorders>
            <w:shd w:val="clear" w:color="auto" w:fill="FFFFFF"/>
            <w:vAlign w:val="center"/>
          </w:tcPr>
          <w:p w14:paraId="1F749279" w14:textId="77777777" w:rsidR="00703560" w:rsidRPr="00FD75AD" w:rsidRDefault="00703560"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62400B3" w14:textId="77777777" w:rsidR="00703560" w:rsidRPr="004A2667" w:rsidRDefault="00703560"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3BBD93" w14:textId="0DB04B63" w:rsidR="00703560"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 xml:space="preserve">o) </w:t>
            </w:r>
            <w:r w:rsidR="006B2736">
              <w:rPr>
                <w:rFonts w:asciiTheme="minorHAnsi" w:hAnsiTheme="minorHAnsi"/>
                <w:sz w:val="20"/>
                <w:szCs w:val="20"/>
              </w:rPr>
              <w:t xml:space="preserve"> D</w:t>
            </w:r>
            <w:r>
              <w:rPr>
                <w:rFonts w:asciiTheme="minorHAnsi" w:hAnsiTheme="minorHAnsi"/>
                <w:sz w:val="20"/>
                <w:szCs w:val="20"/>
              </w:rPr>
              <w:t>edykowany zasilacz wraz z kablem zasilający</w:t>
            </w:r>
            <w:r w:rsidR="00103BBE">
              <w:rPr>
                <w:rFonts w:asciiTheme="minorHAnsi" w:hAnsiTheme="minorHAnsi"/>
                <w:sz w:val="20"/>
                <w:szCs w:val="20"/>
              </w:rPr>
              <w:t>m</w:t>
            </w:r>
            <w:r>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4E4957C" w14:textId="7C59760C" w:rsidR="00703560" w:rsidRPr="004A2667" w:rsidRDefault="00703560"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F971EBD" w14:textId="77777777" w:rsidTr="00C13427">
        <w:trPr>
          <w:cantSplit/>
          <w:trHeight w:val="403"/>
        </w:trPr>
        <w:tc>
          <w:tcPr>
            <w:tcW w:w="422" w:type="dxa"/>
            <w:tcBorders>
              <w:left w:val="single" w:sz="8" w:space="0" w:color="auto"/>
              <w:bottom w:val="single" w:sz="8" w:space="0" w:color="auto"/>
              <w:right w:val="single" w:sz="8" w:space="0" w:color="auto"/>
            </w:tcBorders>
            <w:shd w:val="clear" w:color="auto" w:fill="FFFFFF"/>
            <w:vAlign w:val="center"/>
          </w:tcPr>
          <w:p w14:paraId="3FB355A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C9A1628" w14:textId="6271B82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E50CF53" w14:textId="0AA648CF" w:rsidR="005261FA"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w:t>
            </w:r>
            <w:r w:rsidR="00061AC7" w:rsidRPr="00061AC7">
              <w:rPr>
                <w:rFonts w:asciiTheme="minorHAnsi" w:hAnsiTheme="minorHAnsi" w:cstheme="minorBidi"/>
                <w:i/>
                <w:iCs/>
                <w:lang w:eastAsia="en-US"/>
              </w:rPr>
              <w:t xml:space="preserve"> </w:t>
            </w:r>
            <w:r w:rsidR="00061AC7" w:rsidRPr="00103BBE">
              <w:rPr>
                <w:rFonts w:asciiTheme="minorHAnsi" w:hAnsiTheme="minorHAnsi"/>
                <w:iCs/>
                <w:sz w:val="20"/>
                <w:szCs w:val="20"/>
              </w:rPr>
              <w:t>Zewnętrzna mysz bezprzewodowa optyczna lub laserowa z dwoma klawiszami oraz rolką (</w:t>
            </w:r>
            <w:proofErr w:type="spellStart"/>
            <w:r w:rsidR="00061AC7" w:rsidRPr="00103BBE">
              <w:rPr>
                <w:rFonts w:asciiTheme="minorHAnsi" w:hAnsiTheme="minorHAnsi"/>
                <w:iCs/>
                <w:sz w:val="20"/>
                <w:szCs w:val="20"/>
              </w:rPr>
              <w:t>scroll</w:t>
            </w:r>
            <w:proofErr w:type="spellEnd"/>
            <w:r w:rsidR="00061AC7" w:rsidRPr="00103BBE">
              <w:rPr>
                <w:rFonts w:asciiTheme="minorHAnsi" w:hAnsiTheme="minorHAnsi"/>
                <w:iCs/>
                <w:sz w:val="20"/>
                <w:szCs w:val="20"/>
              </w:rPr>
              <w:t>) i klawiatura bezprzewodowa</w:t>
            </w:r>
            <w:r w:rsidR="00F92626">
              <w:rPr>
                <w:rFonts w:asciiTheme="minorHAnsi" w:hAnsiTheme="minorHAnsi"/>
                <w:iCs/>
                <w:sz w:val="20"/>
                <w:szCs w:val="20"/>
              </w:rPr>
              <w:t xml:space="preserve"> w wersji PL,</w:t>
            </w:r>
            <w:r w:rsidR="00061AC7" w:rsidRPr="00103BBE">
              <w:rPr>
                <w:rFonts w:asciiTheme="minorHAnsi" w:hAnsiTheme="minorHAnsi"/>
                <w:iCs/>
                <w:sz w:val="20"/>
                <w:szCs w:val="20"/>
              </w:rPr>
              <w:t xml:space="preserve"> zgodna ze standardem US International (QWERTY)</w:t>
            </w:r>
            <w:r w:rsidR="00061AC7" w:rsidRPr="00103BBE">
              <w:rPr>
                <w:rFonts w:asciiTheme="minorHAnsi" w:hAnsiTheme="minorHAnsi"/>
                <w:sz w:val="20"/>
                <w:szCs w:val="20"/>
              </w:rPr>
              <w:t>.</w:t>
            </w:r>
            <w:r w:rsidR="00B43FBF" w:rsidRPr="00103BBE">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5D2E9857" w14:textId="4AFADB70"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1A19900"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9FCA543" w14:textId="7E1A6739"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lastRenderedPageBreak/>
              <w:t>8</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3833065" w14:textId="5DEA20E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Zarządzanie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E47693" w14:textId="70E391EC" w:rsidR="005261FA" w:rsidRPr="004A2667" w:rsidRDefault="005261FA" w:rsidP="006B2736">
            <w:pPr>
              <w:pStyle w:val="xmsonormal"/>
              <w:ind w:left="157" w:right="150"/>
              <w:rPr>
                <w:rFonts w:asciiTheme="minorHAnsi" w:hAnsiTheme="minorHAnsi"/>
                <w:sz w:val="20"/>
                <w:szCs w:val="20"/>
              </w:rPr>
            </w:pPr>
            <w:r w:rsidRPr="004A2667">
              <w:rPr>
                <w:rFonts w:asciiTheme="minorHAnsi" w:hAnsiTheme="minorHAnsi"/>
                <w:sz w:val="20"/>
                <w:szCs w:val="20"/>
              </w:rPr>
              <w:t xml:space="preserve">Zaawansowane funkcje zarządzania komputerem zgodne z technologią </w:t>
            </w:r>
            <w:proofErr w:type="spellStart"/>
            <w:r w:rsidRPr="004A2667">
              <w:rPr>
                <w:rFonts w:asciiTheme="minorHAnsi" w:hAnsiTheme="minorHAnsi"/>
                <w:sz w:val="20"/>
                <w:szCs w:val="20"/>
              </w:rPr>
              <w:t>vPro</w:t>
            </w:r>
            <w:proofErr w:type="spellEnd"/>
            <w:r w:rsidRPr="004A2667">
              <w:rPr>
                <w:rFonts w:asciiTheme="minorHAnsi" w:hAnsiTheme="minorHAnsi"/>
                <w:sz w:val="20"/>
                <w:szCs w:val="20"/>
              </w:rPr>
              <w:t xml:space="preserve"> lub równoważną posiadające możliwość zdalnego przejęcia pełnej konsoli graficznej systemu tzw. KVM </w:t>
            </w:r>
            <w:proofErr w:type="spellStart"/>
            <w:r w:rsidRPr="004A2667">
              <w:rPr>
                <w:rFonts w:asciiTheme="minorHAnsi" w:hAnsiTheme="minorHAnsi"/>
                <w:sz w:val="20"/>
                <w:szCs w:val="20"/>
              </w:rPr>
              <w:t>Redirection</w:t>
            </w:r>
            <w:proofErr w:type="spellEnd"/>
            <w:r w:rsidRPr="004A2667">
              <w:rPr>
                <w:rFonts w:asciiTheme="minorHAnsi" w:hAnsiTheme="minorHAnsi"/>
                <w:sz w:val="20"/>
                <w:szCs w:val="20"/>
              </w:rPr>
              <w:t xml:space="preserve"> (Keyboard, Video, Mouse) bez udziału systemu operacyjnego ani dodatkowych programów, również w przypadku braku lub uszkodzenia systemu operacyjnego do rozdzielczości 1920x1080 włącznie</w:t>
            </w:r>
            <w:r w:rsidR="00B43FBF">
              <w:rPr>
                <w:rFonts w:asciiTheme="minorHAnsi" w:hAnsiTheme="minorHAnsi"/>
                <w:sz w:val="20"/>
                <w:szCs w:val="20"/>
              </w:rPr>
              <w:t>,</w:t>
            </w:r>
          </w:p>
        </w:tc>
        <w:tc>
          <w:tcPr>
            <w:tcW w:w="2695" w:type="dxa"/>
            <w:tcBorders>
              <w:top w:val="nil"/>
              <w:left w:val="nil"/>
              <w:bottom w:val="single" w:sz="8" w:space="0" w:color="auto"/>
              <w:right w:val="single" w:sz="8" w:space="0" w:color="auto"/>
            </w:tcBorders>
            <w:shd w:val="clear" w:color="auto" w:fill="FFFFFF"/>
          </w:tcPr>
          <w:p w14:paraId="49A59DC0" w14:textId="14C12996" w:rsidR="005261FA" w:rsidRPr="004A2667" w:rsidRDefault="005261FA" w:rsidP="00D14B1A">
            <w:pPr>
              <w:pStyle w:val="xmsonormal"/>
              <w:ind w:firstLine="133"/>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0618A01" w14:textId="77777777" w:rsidTr="00C13427">
        <w:trPr>
          <w:cantSplit/>
          <w:trHeight w:val="668"/>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478C6569" w14:textId="55F7037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9</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77956D" w14:textId="6C5D04C2"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Wymagania dodatkowe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AC5D54" w14:textId="2F7360B8"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Pr="004A2667">
              <w:rPr>
                <w:rFonts w:asciiTheme="minorHAnsi" w:hAnsiTheme="minorHAnsi"/>
                <w:sz w:val="20"/>
                <w:szCs w:val="20"/>
              </w:rPr>
              <w:t xml:space="preserve">BIOS typu FLASH EPROM posiadający procedury oszczędzania energii i zapewniający mechanizm </w:t>
            </w:r>
            <w:proofErr w:type="spellStart"/>
            <w:r w:rsidRPr="004A2667">
              <w:rPr>
                <w:rFonts w:asciiTheme="minorHAnsi" w:hAnsiTheme="minorHAnsi"/>
                <w:sz w:val="20"/>
                <w:szCs w:val="20"/>
              </w:rPr>
              <w:t>plug&amp;play</w:t>
            </w:r>
            <w:proofErr w:type="spellEnd"/>
            <w:r w:rsidRPr="004A2667">
              <w:rPr>
                <w:rFonts w:asciiTheme="minorHAnsi" w:hAnsiTheme="minorHAnsi"/>
                <w:sz w:val="20"/>
                <w:szCs w:val="20"/>
              </w:rPr>
              <w:t xml:space="preserve"> producenta sprzętu,</w:t>
            </w:r>
          </w:p>
        </w:tc>
        <w:tc>
          <w:tcPr>
            <w:tcW w:w="2695" w:type="dxa"/>
            <w:tcBorders>
              <w:top w:val="single" w:sz="8" w:space="0" w:color="auto"/>
              <w:left w:val="nil"/>
              <w:bottom w:val="single" w:sz="8" w:space="0" w:color="auto"/>
              <w:right w:val="single" w:sz="8" w:space="0" w:color="auto"/>
            </w:tcBorders>
            <w:shd w:val="clear" w:color="auto" w:fill="FFFFFF"/>
          </w:tcPr>
          <w:p w14:paraId="3485141E" w14:textId="5165276C"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B22FDC0" w14:textId="77777777" w:rsidTr="00C13427">
        <w:trPr>
          <w:cantSplit/>
          <w:trHeight w:val="530"/>
        </w:trPr>
        <w:tc>
          <w:tcPr>
            <w:tcW w:w="422" w:type="dxa"/>
            <w:tcBorders>
              <w:top w:val="single" w:sz="8" w:space="0" w:color="auto"/>
              <w:left w:val="single" w:sz="8" w:space="0" w:color="auto"/>
              <w:right w:val="single" w:sz="8" w:space="0" w:color="auto"/>
            </w:tcBorders>
            <w:shd w:val="clear" w:color="auto" w:fill="FFFFFF"/>
            <w:vAlign w:val="center"/>
          </w:tcPr>
          <w:p w14:paraId="624DF9E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8F830A9" w14:textId="701B4C60" w:rsidR="005261FA" w:rsidRPr="004A2667" w:rsidRDefault="005261FA"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46FBD9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Pr="004A2667">
              <w:rPr>
                <w:rFonts w:asciiTheme="minorHAnsi" w:hAnsiTheme="minorHAnsi"/>
                <w:sz w:val="20"/>
                <w:szCs w:val="20"/>
              </w:rPr>
              <w:t>BIOS zawierający niezamazywaną informację o producencie, modelu i numerze seryjnym komputera,</w:t>
            </w:r>
          </w:p>
        </w:tc>
        <w:tc>
          <w:tcPr>
            <w:tcW w:w="2695" w:type="dxa"/>
            <w:tcBorders>
              <w:top w:val="single" w:sz="8" w:space="0" w:color="auto"/>
              <w:left w:val="nil"/>
              <w:bottom w:val="single" w:sz="4" w:space="0" w:color="auto"/>
              <w:right w:val="single" w:sz="8" w:space="0" w:color="auto"/>
            </w:tcBorders>
            <w:shd w:val="clear" w:color="auto" w:fill="FFFFFF"/>
          </w:tcPr>
          <w:p w14:paraId="1DC9A09A" w14:textId="30A64276"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2013974" w14:textId="77777777" w:rsidTr="00C13427">
        <w:trPr>
          <w:cantSplit/>
          <w:trHeight w:val="530"/>
        </w:trPr>
        <w:tc>
          <w:tcPr>
            <w:tcW w:w="422" w:type="dxa"/>
            <w:tcBorders>
              <w:left w:val="single" w:sz="8" w:space="0" w:color="auto"/>
              <w:bottom w:val="single" w:sz="4" w:space="0" w:color="auto"/>
              <w:right w:val="single" w:sz="8" w:space="0" w:color="auto"/>
            </w:tcBorders>
            <w:shd w:val="clear" w:color="auto" w:fill="FFFFFF"/>
            <w:vAlign w:val="center"/>
          </w:tcPr>
          <w:p w14:paraId="2E5F21B1" w14:textId="77777777" w:rsidR="00A72248" w:rsidRPr="00FD75AD" w:rsidRDefault="00A72248"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29C5BB8" w14:textId="77777777" w:rsidR="00A72248" w:rsidRPr="004A2667" w:rsidRDefault="00A72248"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1EAA5A6" w14:textId="755075BE" w:rsidR="00A72248" w:rsidRPr="00A72248" w:rsidRDefault="00A72248" w:rsidP="00A72248">
            <w:pPr>
              <w:pStyle w:val="xmsonormal"/>
              <w:numPr>
                <w:ilvl w:val="0"/>
                <w:numId w:val="1"/>
              </w:numPr>
              <w:autoSpaceDE w:val="0"/>
              <w:autoSpaceDN w:val="0"/>
              <w:ind w:right="150"/>
              <w:jc w:val="both"/>
              <w:rPr>
                <w:rFonts w:asciiTheme="minorHAnsi" w:hAnsiTheme="minorHAnsi"/>
                <w:sz w:val="20"/>
                <w:szCs w:val="20"/>
              </w:rPr>
            </w:pPr>
            <w:r w:rsidRPr="00A72248">
              <w:rPr>
                <w:rFonts w:asciiTheme="minorHAnsi" w:hAnsiTheme="minorHAnsi"/>
                <w:sz w:val="20"/>
                <w:szCs w:val="20"/>
              </w:rPr>
              <w:t xml:space="preserve">BIOS umożliwiający realizację poniższych funkcji bez konieczności uruchamiania systemu operacyjnego z dysku twardego komputera lub innych, podłączonych do niego, urządzeń zewnętrznych (dopuszcza się oprogramowanie uruchamiane z BIOS które fizycznie znajduje się na ukrytej partycji dysku twardego SSD tj. </w:t>
            </w:r>
            <w:r w:rsidR="00D14B1A">
              <w:rPr>
                <w:rFonts w:asciiTheme="minorHAnsi" w:hAnsiTheme="minorHAnsi"/>
                <w:sz w:val="20"/>
                <w:szCs w:val="20"/>
              </w:rPr>
              <w:t>p</w:t>
            </w:r>
            <w:r w:rsidRPr="00A72248">
              <w:rPr>
                <w:rFonts w:asciiTheme="minorHAnsi" w:hAnsiTheme="minorHAnsi"/>
                <w:sz w:val="20"/>
                <w:szCs w:val="20"/>
              </w:rPr>
              <w:t>amięci Flash współdzielonej):</w:t>
            </w:r>
          </w:p>
          <w:p w14:paraId="71E17E7C" w14:textId="2EAA25AB"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kontrola sekwencji BOOT-</w:t>
            </w:r>
            <w:proofErr w:type="spellStart"/>
            <w:r w:rsidRPr="00A72248">
              <w:rPr>
                <w:rFonts w:asciiTheme="minorHAnsi" w:hAnsiTheme="minorHAnsi"/>
                <w:sz w:val="20"/>
                <w:szCs w:val="20"/>
              </w:rPr>
              <w:t>owania</w:t>
            </w:r>
            <w:proofErr w:type="spellEnd"/>
            <w:r w:rsidRPr="00A72248">
              <w:rPr>
                <w:rFonts w:asciiTheme="minorHAnsi" w:hAnsiTheme="minorHAnsi"/>
                <w:sz w:val="20"/>
                <w:szCs w:val="20"/>
              </w:rPr>
              <w:t>,</w:t>
            </w:r>
          </w:p>
          <w:p w14:paraId="72BE4930" w14:textId="76A907C3"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start systemu z urządzenia USB,</w:t>
            </w:r>
          </w:p>
          <w:p w14:paraId="090AB73E" w14:textId="779D1BB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blokowanie/odblokowanie BOOT-</w:t>
            </w:r>
            <w:proofErr w:type="spellStart"/>
            <w:r w:rsidRPr="00D14B1A">
              <w:rPr>
                <w:rFonts w:asciiTheme="minorHAnsi" w:hAnsiTheme="minorHAnsi"/>
                <w:sz w:val="20"/>
                <w:szCs w:val="20"/>
              </w:rPr>
              <w:t>owania</w:t>
            </w:r>
            <w:proofErr w:type="spellEnd"/>
            <w:r w:rsidRPr="00D14B1A">
              <w:rPr>
                <w:rFonts w:asciiTheme="minorHAnsi" w:hAnsiTheme="minorHAnsi"/>
                <w:sz w:val="20"/>
                <w:szCs w:val="20"/>
              </w:rPr>
              <w:t xml:space="preserve"> laptopa z dysku twardego, zewnętrznych urządzeń oraz sieci,</w:t>
            </w:r>
          </w:p>
          <w:p w14:paraId="7B248249" w14:textId="762AC68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ustawienia hasła na poziomie administratora,</w:t>
            </w:r>
          </w:p>
          <w:p w14:paraId="42A736A3" w14:textId="5E1C2F06"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wyłączenie/włączenie: zintegrowanej karty sieciowej, portów USB,</w:t>
            </w:r>
          </w:p>
          <w:p w14:paraId="23E7D878" w14:textId="39608E8C"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automatyczny update BIOS przez sieci - dopuszcza się update przez sieć inicjowany z poziomu systemu operacyjnego z dedykowanej aplikacji producenta weryfikującej zgodność BIOS,</w:t>
            </w:r>
          </w:p>
          <w:p w14:paraId="13776236" w14:textId="504B3957" w:rsidR="00A72248" w:rsidRPr="00D14B1A"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system diagnostyczny z graficznym interfejsem użytkownika umożliwiający odczyt informacji o procesorze, rozmiarze RAM, modelu dysku twardego, oraz przetestowanie komponentów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5FF6637" w14:textId="05A88B4A" w:rsidR="00A72248" w:rsidRPr="004A2667" w:rsidRDefault="00A72248" w:rsidP="00050E3E">
            <w:pPr>
              <w:pStyle w:val="xmsonormal"/>
              <w:autoSpaceDE w:val="0"/>
              <w:autoSpaceDN w:val="0"/>
              <w:ind w:left="137" w:firstLine="2"/>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2EA8D61F" w14:textId="77777777" w:rsidTr="00C13427">
        <w:trPr>
          <w:cantSplit/>
          <w:trHeight w:val="483"/>
        </w:trPr>
        <w:tc>
          <w:tcPr>
            <w:tcW w:w="422" w:type="dxa"/>
            <w:tcBorders>
              <w:top w:val="single" w:sz="4" w:space="0" w:color="auto"/>
              <w:left w:val="single" w:sz="8" w:space="0" w:color="auto"/>
              <w:right w:val="single" w:sz="8" w:space="0" w:color="auto"/>
            </w:tcBorders>
            <w:shd w:val="clear" w:color="auto" w:fill="FFFFFF"/>
            <w:vAlign w:val="center"/>
          </w:tcPr>
          <w:p w14:paraId="4D612DF8" w14:textId="25E8840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10</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A3DEC8B" w14:textId="57720CC8"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Zabezpieczenia:</w:t>
            </w:r>
          </w:p>
        </w:tc>
        <w:tc>
          <w:tcPr>
            <w:tcW w:w="5528" w:type="dxa"/>
            <w:tcBorders>
              <w:top w:val="single" w:sz="8"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4A89C2A" w14:textId="0455554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integrowany układ szyfrujący </w:t>
            </w:r>
            <w:proofErr w:type="spellStart"/>
            <w:r w:rsidRPr="004A2667">
              <w:rPr>
                <w:rFonts w:asciiTheme="minorHAnsi" w:hAnsiTheme="minorHAnsi"/>
                <w:sz w:val="20"/>
                <w:szCs w:val="20"/>
              </w:rPr>
              <w:t>Trusted</w:t>
            </w:r>
            <w:proofErr w:type="spellEnd"/>
            <w:r w:rsidRPr="004A2667">
              <w:rPr>
                <w:rFonts w:asciiTheme="minorHAnsi" w:hAnsiTheme="minorHAnsi"/>
                <w:sz w:val="20"/>
                <w:szCs w:val="20"/>
              </w:rPr>
              <w:t xml:space="preserve"> Platform Module w wersji 1.2 lub nowszej,</w:t>
            </w:r>
          </w:p>
          <w:p w14:paraId="437BC0EA"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7DA499AF" w14:textId="6B003EF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495F29B" w14:textId="77777777" w:rsidTr="00C13427">
        <w:trPr>
          <w:cantSplit/>
          <w:trHeight w:val="553"/>
        </w:trPr>
        <w:tc>
          <w:tcPr>
            <w:tcW w:w="422" w:type="dxa"/>
            <w:tcBorders>
              <w:left w:val="single" w:sz="8" w:space="0" w:color="auto"/>
              <w:bottom w:val="single" w:sz="8" w:space="0" w:color="auto"/>
              <w:right w:val="single" w:sz="8" w:space="0" w:color="auto"/>
            </w:tcBorders>
            <w:shd w:val="clear" w:color="auto" w:fill="FFFFFF"/>
            <w:vAlign w:val="center"/>
          </w:tcPr>
          <w:p w14:paraId="7E49EC5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E2B2D5E" w14:textId="242D70B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79783B46" w14:textId="4DD4AA93"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O</w:t>
            </w:r>
            <w:r w:rsidRPr="004A2667">
              <w:rPr>
                <w:rFonts w:asciiTheme="minorHAnsi" w:hAnsiTheme="minorHAnsi"/>
                <w:sz w:val="20"/>
                <w:szCs w:val="20"/>
              </w:rPr>
              <w:t xml:space="preserve">budowa musi umożliwiać zastosowanie zabezpieczenia fizycznego w postaci linki metalowej (złącze blokady </w:t>
            </w:r>
            <w:proofErr w:type="spellStart"/>
            <w:r w:rsidRPr="004A2667">
              <w:rPr>
                <w:rFonts w:asciiTheme="minorHAnsi" w:hAnsiTheme="minorHAnsi"/>
                <w:sz w:val="20"/>
                <w:szCs w:val="20"/>
              </w:rPr>
              <w:t>Kensingtona</w:t>
            </w:r>
            <w:proofErr w:type="spellEnd"/>
            <w:r w:rsidRPr="004A2667">
              <w:rPr>
                <w:rFonts w:asciiTheme="minorHAnsi" w:hAnsiTheme="minorHAnsi"/>
                <w:sz w:val="20"/>
                <w:szCs w:val="20"/>
              </w:rPr>
              <w:t>/Nobel Lock)</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1486DB40" w14:textId="037CDDEE"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305E324" w14:textId="77777777" w:rsidTr="00C13427">
        <w:trPr>
          <w:cantSplit/>
          <w:trHeight w:val="345"/>
        </w:trPr>
        <w:tc>
          <w:tcPr>
            <w:tcW w:w="422" w:type="dxa"/>
            <w:tcBorders>
              <w:top w:val="nil"/>
              <w:left w:val="single" w:sz="8" w:space="0" w:color="auto"/>
              <w:right w:val="single" w:sz="8" w:space="0" w:color="auto"/>
            </w:tcBorders>
            <w:shd w:val="clear" w:color="auto" w:fill="FFFFFF"/>
            <w:vAlign w:val="center"/>
          </w:tcPr>
          <w:p w14:paraId="2F5A79E0" w14:textId="653C251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11</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788DB4E" w14:textId="74FD2AA9"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Zasilanie: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852259D" w14:textId="18330CBB"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A</w:t>
            </w:r>
            <w:r w:rsidRPr="004A2667">
              <w:rPr>
                <w:rFonts w:asciiTheme="minorHAnsi" w:hAnsiTheme="minorHAnsi"/>
                <w:sz w:val="20"/>
                <w:szCs w:val="20"/>
              </w:rPr>
              <w:t>kumulatorowe (Li-</w:t>
            </w:r>
            <w:proofErr w:type="spellStart"/>
            <w:r w:rsidRPr="004A2667">
              <w:rPr>
                <w:rFonts w:asciiTheme="minorHAnsi" w:hAnsiTheme="minorHAnsi"/>
                <w:sz w:val="20"/>
                <w:szCs w:val="20"/>
              </w:rPr>
              <w:t>Ion</w:t>
            </w:r>
            <w:proofErr w:type="spellEnd"/>
            <w:r w:rsidRPr="004A2667">
              <w:rPr>
                <w:rFonts w:asciiTheme="minorHAnsi" w:hAnsiTheme="minorHAnsi"/>
                <w:sz w:val="20"/>
                <w:szCs w:val="20"/>
              </w:rPr>
              <w:t xml:space="preserve"> i/lub Li-Po) o pojemności minimum 49Wh,</w:t>
            </w:r>
          </w:p>
          <w:p w14:paraId="4279CF8D"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nil"/>
              <w:left w:val="nil"/>
              <w:bottom w:val="single" w:sz="4" w:space="0" w:color="auto"/>
              <w:right w:val="single" w:sz="8" w:space="0" w:color="auto"/>
            </w:tcBorders>
            <w:shd w:val="clear" w:color="auto" w:fill="FFFFFF"/>
          </w:tcPr>
          <w:p w14:paraId="561C340E" w14:textId="5AFD68D4" w:rsidR="005261FA" w:rsidRPr="004A2667" w:rsidRDefault="005261FA" w:rsidP="009462F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Pojemność: ………………..</w:t>
            </w:r>
            <w:r w:rsidR="00D14B1A">
              <w:rPr>
                <w:rFonts w:asciiTheme="minorHAnsi" w:hAnsiTheme="minorHAnsi"/>
                <w:sz w:val="20"/>
                <w:szCs w:val="20"/>
              </w:rPr>
              <w:t xml:space="preserve"> </w:t>
            </w:r>
            <w:proofErr w:type="spellStart"/>
            <w:r w:rsidR="00D14B1A">
              <w:rPr>
                <w:rFonts w:asciiTheme="minorHAnsi" w:hAnsiTheme="minorHAnsi"/>
                <w:sz w:val="20"/>
                <w:szCs w:val="20"/>
              </w:rPr>
              <w:t>Wh</w:t>
            </w:r>
            <w:proofErr w:type="spellEnd"/>
          </w:p>
        </w:tc>
      </w:tr>
      <w:tr w:rsidR="00D14B1A" w:rsidRPr="00D04493" w14:paraId="1ECC942B" w14:textId="77777777" w:rsidTr="00C13427">
        <w:trPr>
          <w:cantSplit/>
          <w:trHeight w:val="483"/>
        </w:trPr>
        <w:tc>
          <w:tcPr>
            <w:tcW w:w="422" w:type="dxa"/>
            <w:tcBorders>
              <w:left w:val="single" w:sz="8" w:space="0" w:color="auto"/>
              <w:right w:val="single" w:sz="8" w:space="0" w:color="auto"/>
            </w:tcBorders>
            <w:shd w:val="clear" w:color="auto" w:fill="FFFFFF"/>
            <w:vAlign w:val="center"/>
          </w:tcPr>
          <w:p w14:paraId="1CCACB5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3E79EB0" w14:textId="3D02502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021A748" w14:textId="65D3E857" w:rsidR="005261FA" w:rsidRPr="004A2667" w:rsidRDefault="005261FA" w:rsidP="003D6F68">
            <w:pPr>
              <w:pStyle w:val="xmsonormal"/>
              <w:tabs>
                <w:tab w:val="left" w:pos="411"/>
              </w:tabs>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w:t>
            </w:r>
            <w:r w:rsidR="003D6F68">
              <w:rPr>
                <w:rFonts w:asciiTheme="minorHAnsi" w:hAnsiTheme="minorHAnsi" w:cs="Times New Roman"/>
                <w:sz w:val="20"/>
                <w:szCs w:val="20"/>
              </w:rPr>
              <w:t xml:space="preserve">Funkcja </w:t>
            </w:r>
            <w:r w:rsidRPr="004A2667">
              <w:rPr>
                <w:rFonts w:asciiTheme="minorHAnsi" w:hAnsiTheme="minorHAnsi"/>
                <w:sz w:val="20"/>
                <w:szCs w:val="20"/>
              </w:rPr>
              <w:t xml:space="preserve"> szybkiego ładowania baterii </w:t>
            </w:r>
          </w:p>
        </w:tc>
        <w:tc>
          <w:tcPr>
            <w:tcW w:w="2695" w:type="dxa"/>
            <w:tcBorders>
              <w:top w:val="single" w:sz="4" w:space="0" w:color="auto"/>
              <w:left w:val="nil"/>
              <w:bottom w:val="single" w:sz="4" w:space="0" w:color="auto"/>
              <w:right w:val="single" w:sz="8" w:space="0" w:color="auto"/>
            </w:tcBorders>
            <w:shd w:val="clear" w:color="auto" w:fill="FFFFFF"/>
          </w:tcPr>
          <w:p w14:paraId="461B4255" w14:textId="685AB68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777300A" w14:textId="77777777" w:rsidTr="00C13427">
        <w:trPr>
          <w:cantSplit/>
          <w:trHeight w:val="392"/>
        </w:trPr>
        <w:tc>
          <w:tcPr>
            <w:tcW w:w="422" w:type="dxa"/>
            <w:tcBorders>
              <w:left w:val="single" w:sz="8" w:space="0" w:color="auto"/>
              <w:bottom w:val="single" w:sz="8" w:space="0" w:color="auto"/>
              <w:right w:val="single" w:sz="8" w:space="0" w:color="auto"/>
            </w:tcBorders>
            <w:shd w:val="clear" w:color="auto" w:fill="FFFFFF"/>
            <w:vAlign w:val="center"/>
          </w:tcPr>
          <w:p w14:paraId="01EE094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95CEE91" w14:textId="2AE72E7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D390C50" w14:textId="102BD9CC"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 xml:space="preserve"> Z</w:t>
            </w:r>
            <w:r w:rsidRPr="004A2667">
              <w:rPr>
                <w:rFonts w:asciiTheme="minorHAnsi" w:hAnsiTheme="minorHAnsi"/>
                <w:sz w:val="20"/>
                <w:szCs w:val="20"/>
              </w:rPr>
              <w:t>ewnętrzny zasilacz 230V 50Hz</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409A3885" w14:textId="7B18FBF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944D55D" w14:textId="77777777" w:rsidTr="00C13427">
        <w:trPr>
          <w:cantSplit/>
          <w:trHeight w:val="269"/>
        </w:trPr>
        <w:tc>
          <w:tcPr>
            <w:tcW w:w="422" w:type="dxa"/>
            <w:tcBorders>
              <w:top w:val="nil"/>
              <w:left w:val="single" w:sz="8" w:space="0" w:color="auto"/>
              <w:bottom w:val="single" w:sz="4" w:space="0" w:color="auto"/>
              <w:right w:val="single" w:sz="8" w:space="0" w:color="auto"/>
            </w:tcBorders>
            <w:shd w:val="clear" w:color="auto" w:fill="FFFFFF"/>
            <w:vAlign w:val="center"/>
          </w:tcPr>
          <w:p w14:paraId="6E1D7DF2" w14:textId="6146A2F6"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12</w:t>
            </w:r>
          </w:p>
        </w:tc>
        <w:tc>
          <w:tcPr>
            <w:tcW w:w="2272"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27AD4CA" w14:textId="23E6F3A3"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Waga: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2D420541" w14:textId="5FFDAFAE" w:rsidR="005261FA" w:rsidRPr="004A2667" w:rsidRDefault="006B2736" w:rsidP="00966999">
            <w:pPr>
              <w:pStyle w:val="xmsonormal"/>
              <w:ind w:left="415" w:hanging="276"/>
              <w:rPr>
                <w:rFonts w:asciiTheme="minorHAnsi" w:hAnsiTheme="minorHAnsi"/>
                <w:sz w:val="20"/>
                <w:szCs w:val="20"/>
              </w:rPr>
            </w:pPr>
            <w:r>
              <w:rPr>
                <w:rFonts w:asciiTheme="minorHAnsi" w:hAnsiTheme="minorHAnsi"/>
                <w:sz w:val="20"/>
                <w:szCs w:val="20"/>
              </w:rPr>
              <w:t>N</w:t>
            </w:r>
            <w:r w:rsidR="005261FA" w:rsidRPr="004A2667">
              <w:rPr>
                <w:rFonts w:asciiTheme="minorHAnsi" w:hAnsiTheme="minorHAnsi"/>
                <w:sz w:val="20"/>
                <w:szCs w:val="20"/>
              </w:rPr>
              <w:t>ie więcej niż 1,55 kg z baterią</w:t>
            </w:r>
            <w:r w:rsidR="00AA05C2">
              <w:rPr>
                <w:rFonts w:asciiTheme="minorHAnsi" w:hAnsiTheme="minorHAnsi"/>
                <w:sz w:val="20"/>
                <w:szCs w:val="20"/>
              </w:rPr>
              <w:t>,</w:t>
            </w:r>
          </w:p>
        </w:tc>
        <w:tc>
          <w:tcPr>
            <w:tcW w:w="2695" w:type="dxa"/>
            <w:tcBorders>
              <w:top w:val="nil"/>
              <w:left w:val="nil"/>
              <w:bottom w:val="single" w:sz="4" w:space="0" w:color="auto"/>
              <w:right w:val="single" w:sz="8" w:space="0" w:color="auto"/>
            </w:tcBorders>
            <w:shd w:val="clear" w:color="auto" w:fill="FFFFFF"/>
          </w:tcPr>
          <w:p w14:paraId="58D0471C" w14:textId="77777777" w:rsidR="005261FA" w:rsidRPr="004A2667" w:rsidRDefault="005261FA" w:rsidP="009462F6">
            <w:pPr>
              <w:pStyle w:val="xmsonormal"/>
              <w:ind w:left="415" w:hanging="276"/>
              <w:jc w:val="center"/>
              <w:rPr>
                <w:rFonts w:asciiTheme="minorHAnsi" w:hAnsiTheme="minorHAnsi"/>
                <w:sz w:val="20"/>
                <w:szCs w:val="20"/>
              </w:rPr>
            </w:pPr>
            <w:r w:rsidRPr="004A2667">
              <w:rPr>
                <w:rFonts w:asciiTheme="minorHAnsi" w:hAnsiTheme="minorHAnsi"/>
                <w:sz w:val="20"/>
                <w:szCs w:val="20"/>
              </w:rPr>
              <w:t>Waga: ……………………..</w:t>
            </w:r>
          </w:p>
        </w:tc>
      </w:tr>
      <w:tr w:rsidR="00D14B1A" w:rsidRPr="00D04493" w14:paraId="6A830590" w14:textId="77777777" w:rsidTr="00C13427">
        <w:trPr>
          <w:trHeight w:val="2409"/>
        </w:trPr>
        <w:tc>
          <w:tcPr>
            <w:tcW w:w="422" w:type="dxa"/>
            <w:tcBorders>
              <w:top w:val="single" w:sz="4" w:space="0" w:color="auto"/>
              <w:left w:val="single" w:sz="8" w:space="0" w:color="auto"/>
              <w:bottom w:val="single" w:sz="4" w:space="0" w:color="auto"/>
              <w:right w:val="single" w:sz="8" w:space="0" w:color="auto"/>
            </w:tcBorders>
            <w:shd w:val="clear" w:color="auto" w:fill="FFFFFF"/>
            <w:vAlign w:val="center"/>
          </w:tcPr>
          <w:p w14:paraId="45AAF5D2" w14:textId="45290437" w:rsidR="005261FA" w:rsidRPr="00FD75AD" w:rsidRDefault="00FD75AD" w:rsidP="00966999">
            <w:pPr>
              <w:pStyle w:val="xmsonormal"/>
              <w:rPr>
                <w:rFonts w:asciiTheme="minorHAnsi" w:hAnsiTheme="minorHAnsi" w:cstheme="minorHAnsi"/>
                <w:sz w:val="18"/>
                <w:szCs w:val="18"/>
              </w:rPr>
            </w:pPr>
            <w:bookmarkStart w:id="1" w:name="_Hlk47530451"/>
            <w:r w:rsidRPr="00FD75AD">
              <w:rPr>
                <w:rFonts w:asciiTheme="minorHAnsi" w:hAnsiTheme="minorHAnsi" w:cstheme="minorHAnsi"/>
                <w:sz w:val="18"/>
                <w:szCs w:val="18"/>
              </w:rPr>
              <w:t>13</w:t>
            </w:r>
          </w:p>
        </w:tc>
        <w:tc>
          <w:tcPr>
            <w:tcW w:w="2272"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70BA229B" w14:textId="2C7DA573" w:rsidR="005261FA" w:rsidRPr="00DA1FC8" w:rsidRDefault="005261FA" w:rsidP="00966999">
            <w:pPr>
              <w:pStyle w:val="xmsonormal"/>
              <w:rPr>
                <w:rFonts w:asciiTheme="minorHAnsi" w:hAnsiTheme="minorHAnsi"/>
                <w:b/>
                <w:bCs/>
                <w:sz w:val="18"/>
                <w:szCs w:val="18"/>
              </w:rPr>
            </w:pPr>
            <w:bookmarkStart w:id="2" w:name="_Hlk47530349"/>
            <w:r w:rsidRPr="00DA1FC8">
              <w:rPr>
                <w:rFonts w:asciiTheme="minorHAnsi" w:hAnsiTheme="minorHAnsi"/>
                <w:b/>
                <w:bCs/>
                <w:sz w:val="18"/>
                <w:szCs w:val="18"/>
              </w:rPr>
              <w:t>System operacyjny</w:t>
            </w:r>
            <w:bookmarkEnd w:id="2"/>
            <w:r w:rsidRPr="00DA1FC8">
              <w:rPr>
                <w:rFonts w:asciiTheme="minorHAnsi" w:hAnsiTheme="minorHAnsi"/>
                <w:b/>
                <w:bCs/>
                <w:sz w:val="18"/>
                <w:szCs w:val="18"/>
              </w:rPr>
              <w:t>:</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78F7C7D" w14:textId="32A7162D" w:rsidR="005261FA" w:rsidRPr="006B2736" w:rsidRDefault="007F1324" w:rsidP="006B2736">
            <w:pPr>
              <w:suppressLineNumbers/>
              <w:suppressAutoHyphens/>
              <w:snapToGrid w:val="0"/>
              <w:spacing w:after="326"/>
              <w:ind w:left="157"/>
              <w:rPr>
                <w:rFonts w:cs="Times New Roman"/>
                <w:sz w:val="18"/>
                <w:szCs w:val="18"/>
                <w:lang w:eastAsia="pl-PL"/>
              </w:rPr>
            </w:pPr>
            <w:r w:rsidRPr="006B2736">
              <w:rPr>
                <w:rFonts w:cs="Times New Roman"/>
                <w:sz w:val="20"/>
                <w:szCs w:val="20"/>
                <w:lang w:eastAsia="pl-PL"/>
              </w:rPr>
              <w:t>Licencja</w:t>
            </w:r>
            <w:r w:rsidR="009B582E">
              <w:rPr>
                <w:rFonts w:cs="Times New Roman"/>
                <w:sz w:val="20"/>
                <w:szCs w:val="20"/>
                <w:lang w:eastAsia="pl-PL"/>
              </w:rPr>
              <w:t xml:space="preserve"> bezterminowa</w:t>
            </w:r>
            <w:r w:rsidRPr="006B2736">
              <w:rPr>
                <w:rFonts w:cs="Times New Roman"/>
                <w:sz w:val="20"/>
                <w:szCs w:val="20"/>
                <w:lang w:eastAsia="pl-PL"/>
              </w:rPr>
              <w:t xml:space="preserve"> na system operacyjny Microsoft Windows 10 Pro x64 PL lub równoważny</w:t>
            </w:r>
            <w:r w:rsidR="009B582E">
              <w:rPr>
                <w:rFonts w:cs="Times New Roman"/>
                <w:sz w:val="20"/>
                <w:szCs w:val="20"/>
                <w:lang w:eastAsia="pl-PL"/>
              </w:rPr>
              <w:t xml:space="preserve"> nieograniczony czasowo</w:t>
            </w:r>
            <w:r w:rsidRPr="006B2736">
              <w:rPr>
                <w:rFonts w:cs="Times New Roman"/>
                <w:sz w:val="20"/>
                <w:szCs w:val="20"/>
                <w:lang w:eastAsia="pl-PL"/>
              </w:rPr>
              <w:t xml:space="preserve">. 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 </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lastRenderedPageBreak/>
              <w:t>System operacyjny ma być fabrycznie zainstalowany przez producenta.</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 xml:space="preserve">Opis równoważności znajduje się w </w:t>
            </w:r>
            <w:r w:rsidR="00DC5887" w:rsidRPr="006B2736">
              <w:rPr>
                <w:rFonts w:cs="Times New Roman"/>
                <w:sz w:val="20"/>
                <w:szCs w:val="20"/>
                <w:lang w:eastAsia="pl-PL"/>
              </w:rPr>
              <w:t>załącznik</w:t>
            </w:r>
            <w:r w:rsidR="008D5F01" w:rsidRPr="006B2736">
              <w:rPr>
                <w:rFonts w:cs="Times New Roman"/>
                <w:sz w:val="20"/>
                <w:szCs w:val="20"/>
                <w:lang w:eastAsia="pl-PL"/>
              </w:rPr>
              <w:t>u</w:t>
            </w:r>
            <w:r w:rsidR="00DC5887" w:rsidRPr="006B2736">
              <w:rPr>
                <w:rFonts w:cs="Times New Roman"/>
                <w:sz w:val="20"/>
                <w:szCs w:val="20"/>
                <w:lang w:eastAsia="pl-PL"/>
              </w:rPr>
              <w:t xml:space="preserve"> 2 </w:t>
            </w:r>
            <w:r w:rsidRPr="006B2736">
              <w:rPr>
                <w:rFonts w:cs="Times New Roman"/>
                <w:sz w:val="20"/>
                <w:szCs w:val="20"/>
                <w:lang w:eastAsia="pl-PL"/>
              </w:rPr>
              <w:t xml:space="preserve">pkt </w:t>
            </w:r>
            <w:r w:rsidR="00385F06" w:rsidRPr="006B2736">
              <w:rPr>
                <w:rFonts w:cs="Times New Roman"/>
                <w:sz w:val="20"/>
                <w:szCs w:val="20"/>
                <w:lang w:eastAsia="pl-PL"/>
              </w:rPr>
              <w:t>I</w:t>
            </w:r>
          </w:p>
        </w:tc>
        <w:tc>
          <w:tcPr>
            <w:tcW w:w="2695" w:type="dxa"/>
            <w:tcBorders>
              <w:top w:val="single" w:sz="4" w:space="0" w:color="auto"/>
              <w:left w:val="nil"/>
              <w:bottom w:val="single" w:sz="4" w:space="0" w:color="auto"/>
              <w:right w:val="single" w:sz="8" w:space="0" w:color="auto"/>
            </w:tcBorders>
            <w:shd w:val="clear" w:color="auto" w:fill="FFFFFF"/>
          </w:tcPr>
          <w:p w14:paraId="36A7A3DF"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58468165"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23DEE24D"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System operacyjny:</w:t>
            </w:r>
          </w:p>
          <w:p w14:paraId="61789899" w14:textId="3B1AEF68" w:rsidR="005261FA" w:rsidRPr="004A2667" w:rsidRDefault="005261FA" w:rsidP="006B2736">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r w:rsidR="007F1324">
              <w:rPr>
                <w:rFonts w:asciiTheme="minorHAnsi" w:hAnsiTheme="minorHAnsi"/>
                <w:sz w:val="18"/>
                <w:szCs w:val="18"/>
              </w:rPr>
              <w:t>………….</w:t>
            </w:r>
          </w:p>
        </w:tc>
      </w:tr>
      <w:tr w:rsidR="00D14B1A" w:rsidRPr="00D04493" w14:paraId="4249AC87" w14:textId="77777777" w:rsidTr="00C13427">
        <w:trPr>
          <w:cantSplit/>
          <w:trHeight w:val="451"/>
        </w:trPr>
        <w:tc>
          <w:tcPr>
            <w:tcW w:w="422" w:type="dxa"/>
            <w:tcBorders>
              <w:top w:val="single" w:sz="4" w:space="0" w:color="auto"/>
              <w:left w:val="single" w:sz="8" w:space="0" w:color="auto"/>
              <w:bottom w:val="single" w:sz="8" w:space="0" w:color="auto"/>
              <w:right w:val="single" w:sz="8" w:space="0" w:color="auto"/>
            </w:tcBorders>
            <w:shd w:val="clear" w:color="auto" w:fill="FFFFFF"/>
            <w:vAlign w:val="center"/>
          </w:tcPr>
          <w:p w14:paraId="6A2A219F" w14:textId="36DBC1C3"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14</w:t>
            </w:r>
          </w:p>
        </w:tc>
        <w:tc>
          <w:tcPr>
            <w:tcW w:w="2272"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1E74676" w14:textId="64FFF62F" w:rsidR="005261FA" w:rsidRPr="004A2667" w:rsidRDefault="005261FA" w:rsidP="00966999">
            <w:pPr>
              <w:pStyle w:val="xmsonormal"/>
              <w:rPr>
                <w:rFonts w:asciiTheme="minorHAnsi" w:hAnsiTheme="minorHAnsi"/>
                <w:sz w:val="18"/>
                <w:szCs w:val="18"/>
              </w:rPr>
            </w:pPr>
            <w:bookmarkStart w:id="3" w:name="_Hlk47530385"/>
            <w:r w:rsidRPr="00DA1FC8">
              <w:rPr>
                <w:rFonts w:asciiTheme="minorHAnsi" w:hAnsiTheme="minorHAnsi"/>
                <w:b/>
                <w:bCs/>
                <w:sz w:val="18"/>
                <w:szCs w:val="18"/>
              </w:rPr>
              <w:t>Oprogramowanie</w:t>
            </w:r>
            <w:r w:rsidR="00AF657C" w:rsidRPr="00DA1FC8">
              <w:rPr>
                <w:rFonts w:asciiTheme="minorHAnsi" w:hAnsiTheme="minorHAnsi"/>
                <w:b/>
                <w:bCs/>
                <w:sz w:val="18"/>
                <w:szCs w:val="18"/>
              </w:rPr>
              <w:t xml:space="preserve"> pakiet </w:t>
            </w:r>
            <w:r w:rsidR="00AF657C" w:rsidRPr="00C97C46">
              <w:rPr>
                <w:rFonts w:asciiTheme="minorHAnsi" w:hAnsiTheme="minorHAnsi"/>
                <w:b/>
                <w:bCs/>
                <w:sz w:val="18"/>
                <w:szCs w:val="18"/>
              </w:rPr>
              <w:t>biurowy</w:t>
            </w:r>
            <w:bookmarkEnd w:id="3"/>
            <w:r w:rsidR="00DA1FC8" w:rsidRPr="00C97C46">
              <w:rPr>
                <w:rFonts w:asciiTheme="minorHAnsi" w:hAnsiTheme="minorHAnsi"/>
                <w:b/>
                <w:bCs/>
                <w:sz w:val="18"/>
                <w:szCs w:val="18"/>
              </w:rPr>
              <w:t>:</w:t>
            </w: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4EB84B7" w14:textId="169C2873" w:rsidR="00243D41" w:rsidRPr="007A6C88" w:rsidRDefault="006B2736" w:rsidP="006B2736">
            <w:pPr>
              <w:pStyle w:val="Default"/>
              <w:ind w:left="157"/>
              <w:rPr>
                <w:rFonts w:asciiTheme="minorHAnsi" w:hAnsiTheme="minorHAnsi" w:cs="Times New Roman"/>
                <w:color w:val="auto"/>
                <w:sz w:val="20"/>
                <w:szCs w:val="20"/>
                <w:lang w:eastAsia="pl-PL"/>
              </w:rPr>
            </w:pPr>
            <w:r w:rsidRPr="007A6C88">
              <w:rPr>
                <w:rFonts w:asciiTheme="minorHAnsi" w:hAnsiTheme="minorHAnsi" w:cs="Times New Roman"/>
                <w:color w:val="auto"/>
                <w:sz w:val="20"/>
                <w:szCs w:val="20"/>
                <w:lang w:eastAsia="pl-PL"/>
              </w:rPr>
              <w:t>L</w:t>
            </w:r>
            <w:r w:rsidR="007F1324" w:rsidRPr="007A6C88">
              <w:rPr>
                <w:rFonts w:asciiTheme="minorHAnsi" w:hAnsiTheme="minorHAnsi" w:cs="Times New Roman"/>
                <w:color w:val="auto"/>
                <w:sz w:val="20"/>
                <w:szCs w:val="20"/>
                <w:lang w:eastAsia="pl-PL"/>
              </w:rPr>
              <w:t>icencja</w:t>
            </w:r>
            <w:r w:rsidR="00E1106E">
              <w:rPr>
                <w:rFonts w:asciiTheme="minorHAnsi" w:hAnsiTheme="minorHAnsi" w:cs="Times New Roman"/>
                <w:color w:val="auto"/>
                <w:sz w:val="20"/>
                <w:szCs w:val="20"/>
                <w:lang w:eastAsia="pl-PL"/>
              </w:rPr>
              <w:t xml:space="preserve"> </w:t>
            </w:r>
            <w:r w:rsidR="007F1324" w:rsidRPr="007A6C88">
              <w:rPr>
                <w:rFonts w:asciiTheme="minorHAnsi" w:hAnsiTheme="minorHAnsi" w:cs="Times New Roman"/>
                <w:color w:val="auto"/>
                <w:sz w:val="20"/>
                <w:szCs w:val="20"/>
                <w:lang w:eastAsia="pl-PL"/>
              </w:rPr>
              <w:t xml:space="preserve"> </w:t>
            </w:r>
            <w:r w:rsidR="009B582E">
              <w:rPr>
                <w:rFonts w:asciiTheme="minorHAnsi" w:hAnsiTheme="minorHAnsi" w:cs="Times New Roman"/>
                <w:color w:val="auto"/>
                <w:sz w:val="20"/>
                <w:szCs w:val="20"/>
                <w:lang w:eastAsia="pl-PL"/>
              </w:rPr>
              <w:t xml:space="preserve">bezterminowa </w:t>
            </w:r>
            <w:r w:rsidR="007F1324" w:rsidRPr="007A6C88">
              <w:rPr>
                <w:rFonts w:asciiTheme="minorHAnsi" w:hAnsiTheme="minorHAnsi" w:cs="Times New Roman"/>
                <w:color w:val="auto"/>
                <w:sz w:val="20"/>
                <w:szCs w:val="20"/>
                <w:lang w:eastAsia="pl-PL"/>
              </w:rPr>
              <w:t xml:space="preserve">na program Microsoft Office 2016 </w:t>
            </w:r>
            <w:r w:rsidR="00FB122C">
              <w:rPr>
                <w:rFonts w:asciiTheme="minorHAnsi" w:hAnsiTheme="minorHAnsi" w:cs="Times New Roman"/>
                <w:color w:val="auto"/>
                <w:sz w:val="20"/>
                <w:szCs w:val="20"/>
                <w:lang w:eastAsia="pl-PL"/>
              </w:rPr>
              <w:t xml:space="preserve">lub 2019 </w:t>
            </w:r>
            <w:r w:rsidR="007F1324" w:rsidRPr="007A6C88">
              <w:rPr>
                <w:rFonts w:asciiTheme="minorHAnsi" w:hAnsiTheme="minorHAnsi" w:cs="Times New Roman"/>
                <w:color w:val="auto"/>
                <w:sz w:val="20"/>
                <w:szCs w:val="20"/>
                <w:lang w:eastAsia="pl-PL"/>
              </w:rPr>
              <w:t>Standard PL 32/64 lub równoważn</w:t>
            </w:r>
            <w:r w:rsidR="009B582E">
              <w:rPr>
                <w:rFonts w:asciiTheme="minorHAnsi" w:hAnsiTheme="minorHAnsi" w:cs="Times New Roman"/>
                <w:color w:val="auto"/>
                <w:sz w:val="20"/>
                <w:szCs w:val="20"/>
                <w:lang w:eastAsia="pl-PL"/>
              </w:rPr>
              <w:t>e nieograniczone czasowo</w:t>
            </w:r>
            <w:r w:rsidR="007F1324" w:rsidRPr="007A6C88">
              <w:rPr>
                <w:rFonts w:asciiTheme="minorHAnsi" w:hAnsiTheme="minorHAnsi" w:cs="Times New Roman"/>
                <w:color w:val="auto"/>
                <w:sz w:val="20"/>
                <w:szCs w:val="20"/>
                <w:lang w:eastAsia="pl-PL"/>
              </w:rPr>
              <w:t xml:space="preserve"> spełniające wymagania z </w:t>
            </w:r>
            <w:r w:rsidR="00DC5887" w:rsidRPr="007A6C88">
              <w:rPr>
                <w:rFonts w:asciiTheme="minorHAnsi" w:hAnsiTheme="minorHAnsi" w:cs="Times New Roman"/>
                <w:color w:val="auto"/>
                <w:sz w:val="20"/>
                <w:szCs w:val="20"/>
                <w:lang w:eastAsia="pl-PL"/>
              </w:rPr>
              <w:t>załącznik</w:t>
            </w:r>
            <w:r w:rsidR="008D5F01" w:rsidRPr="007A6C88">
              <w:rPr>
                <w:rFonts w:asciiTheme="minorHAnsi" w:hAnsiTheme="minorHAnsi" w:cs="Times New Roman"/>
                <w:color w:val="auto"/>
                <w:sz w:val="20"/>
                <w:szCs w:val="20"/>
                <w:lang w:eastAsia="pl-PL"/>
              </w:rPr>
              <w:t>u</w:t>
            </w:r>
            <w:r w:rsidR="00DC5887" w:rsidRPr="007A6C88">
              <w:rPr>
                <w:rFonts w:asciiTheme="minorHAnsi" w:hAnsiTheme="minorHAnsi" w:cs="Times New Roman"/>
                <w:color w:val="auto"/>
                <w:sz w:val="20"/>
                <w:szCs w:val="20"/>
                <w:lang w:eastAsia="pl-PL"/>
              </w:rPr>
              <w:t xml:space="preserve"> 2 </w:t>
            </w:r>
            <w:r w:rsidR="007F1324" w:rsidRPr="007A6C88">
              <w:rPr>
                <w:rFonts w:asciiTheme="minorHAnsi" w:hAnsiTheme="minorHAnsi" w:cs="Times New Roman"/>
                <w:color w:val="auto"/>
                <w:sz w:val="20"/>
                <w:szCs w:val="20"/>
                <w:lang w:eastAsia="pl-PL"/>
              </w:rPr>
              <w:t xml:space="preserve">pkt </w:t>
            </w:r>
            <w:r w:rsidR="00385F06" w:rsidRPr="007A6C88">
              <w:rPr>
                <w:rFonts w:asciiTheme="minorHAnsi" w:hAnsiTheme="minorHAnsi" w:cs="Times New Roman"/>
                <w:color w:val="auto"/>
                <w:sz w:val="20"/>
                <w:szCs w:val="20"/>
                <w:lang w:eastAsia="pl-PL"/>
              </w:rPr>
              <w:t>II</w:t>
            </w:r>
            <w:r w:rsidR="00AA05C2" w:rsidRPr="007A6C88">
              <w:rPr>
                <w:rFonts w:asciiTheme="minorHAnsi" w:hAnsiTheme="minorHAnsi" w:cs="Times New Roman"/>
                <w:color w:val="auto"/>
                <w:sz w:val="20"/>
                <w:szCs w:val="20"/>
                <w:lang w:eastAsia="pl-PL"/>
              </w:rPr>
              <w:t>,</w:t>
            </w:r>
          </w:p>
        </w:tc>
        <w:tc>
          <w:tcPr>
            <w:tcW w:w="2695" w:type="dxa"/>
            <w:tcBorders>
              <w:top w:val="single" w:sz="4" w:space="0" w:color="auto"/>
              <w:left w:val="nil"/>
              <w:bottom w:val="single" w:sz="8" w:space="0" w:color="auto"/>
              <w:right w:val="single" w:sz="8" w:space="0" w:color="auto"/>
            </w:tcBorders>
            <w:shd w:val="clear" w:color="auto" w:fill="FFFFFF"/>
          </w:tcPr>
          <w:p w14:paraId="7A4F3299" w14:textId="77777777" w:rsidR="005261FA" w:rsidRPr="004A2667" w:rsidRDefault="005261FA" w:rsidP="006E6012">
            <w:pPr>
              <w:pStyle w:val="xmsonormal"/>
              <w:autoSpaceDE w:val="0"/>
              <w:autoSpaceDN w:val="0"/>
              <w:ind w:left="133" w:firstLine="6"/>
              <w:rPr>
                <w:rFonts w:asciiTheme="minorHAnsi" w:hAnsiTheme="minorHAnsi"/>
                <w:sz w:val="18"/>
                <w:szCs w:val="18"/>
              </w:rPr>
            </w:pPr>
            <w:r w:rsidRPr="004A2667">
              <w:rPr>
                <w:rFonts w:asciiTheme="minorHAnsi" w:hAnsiTheme="minorHAnsi"/>
                <w:sz w:val="18"/>
                <w:szCs w:val="18"/>
              </w:rPr>
              <w:t>Nazwa oprogramowania biurowego:</w:t>
            </w:r>
          </w:p>
          <w:p w14:paraId="4B551AC8"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p>
          <w:p w14:paraId="1AF14699"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352E0A30" w14:textId="77777777" w:rsidR="005261FA" w:rsidRPr="004A2667" w:rsidRDefault="005261FA" w:rsidP="00966999">
            <w:pPr>
              <w:pStyle w:val="xmsonormal"/>
              <w:autoSpaceDE w:val="0"/>
              <w:autoSpaceDN w:val="0"/>
              <w:ind w:left="125"/>
              <w:jc w:val="both"/>
              <w:rPr>
                <w:rFonts w:asciiTheme="minorHAnsi" w:hAnsiTheme="minorHAnsi"/>
                <w:sz w:val="18"/>
                <w:szCs w:val="18"/>
              </w:rPr>
            </w:pPr>
          </w:p>
        </w:tc>
      </w:tr>
      <w:bookmarkEnd w:id="1"/>
      <w:tr w:rsidR="00D14B1A" w:rsidRPr="00D04493" w14:paraId="1549ECFA"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FB20F4D" w14:textId="082B6BFD"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15</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F6C8FC3" w14:textId="6D58B8AF"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Wsparcie techniczne:</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3E1B7" w14:textId="133647A9" w:rsidR="005261FA" w:rsidRPr="007A6C88" w:rsidRDefault="005261FA" w:rsidP="006B2736">
            <w:pPr>
              <w:pStyle w:val="xmsonormal"/>
              <w:ind w:left="157" w:right="150"/>
              <w:rPr>
                <w:rFonts w:asciiTheme="minorHAnsi" w:hAnsiTheme="minorHAnsi" w:cs="Times New Roman"/>
                <w:sz w:val="20"/>
                <w:szCs w:val="20"/>
              </w:rPr>
            </w:pPr>
            <w:r w:rsidRPr="007A6C88">
              <w:rPr>
                <w:rFonts w:asciiTheme="minorHAnsi" w:hAnsiTheme="minorHAnsi" w:cs="Times New Roman"/>
                <w:sz w:val="20"/>
                <w:szCs w:val="20"/>
              </w:rPr>
              <w:t>Dostęp do aktualnych sterowników zainstalowanych w komputerze urządzeń, realizowany poprzez podanie identyfikatora klienta lub modelu komputera lub numeru seryjnego komputera, na dedykowanej przez producenta stronie internetowej - Wykonawca poda adres strony</w:t>
            </w:r>
            <w:r w:rsidR="00AA05C2" w:rsidRPr="007A6C88">
              <w:rPr>
                <w:rFonts w:asciiTheme="minorHAnsi" w:hAnsiTheme="minorHAnsi" w:cs="Times New Roman"/>
                <w:sz w:val="20"/>
                <w:szCs w:val="20"/>
              </w:rPr>
              <w:t>,</w:t>
            </w:r>
            <w:r w:rsidRPr="007A6C88">
              <w:rPr>
                <w:rFonts w:asciiTheme="minorHAnsi" w:hAnsiTheme="minorHAnsi" w:cs="Times New Roman"/>
                <w:sz w:val="20"/>
                <w:szCs w:val="20"/>
              </w:rPr>
              <w:t xml:space="preserve"> </w:t>
            </w:r>
          </w:p>
        </w:tc>
        <w:tc>
          <w:tcPr>
            <w:tcW w:w="2695" w:type="dxa"/>
            <w:tcBorders>
              <w:top w:val="nil"/>
              <w:left w:val="nil"/>
              <w:bottom w:val="single" w:sz="8" w:space="0" w:color="auto"/>
              <w:right w:val="single" w:sz="8" w:space="0" w:color="auto"/>
            </w:tcBorders>
            <w:shd w:val="clear" w:color="auto" w:fill="FFFFFF"/>
          </w:tcPr>
          <w:p w14:paraId="5BB6D527" w14:textId="77777777" w:rsidR="00793ABB"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Tak</w:t>
            </w:r>
            <w:r w:rsidR="00793ABB">
              <w:rPr>
                <w:rFonts w:asciiTheme="minorHAnsi" w:hAnsiTheme="minorHAnsi"/>
                <w:sz w:val="18"/>
                <w:szCs w:val="18"/>
              </w:rPr>
              <w:t>, adres strony ……………………</w:t>
            </w:r>
          </w:p>
          <w:p w14:paraId="3586F3F6" w14:textId="101C2418" w:rsidR="005261FA" w:rsidRPr="004A2667"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/Nie</w:t>
            </w:r>
          </w:p>
        </w:tc>
      </w:tr>
      <w:tr w:rsidR="00D14B1A" w:rsidRPr="00D04493" w14:paraId="1AB11B98" w14:textId="77777777" w:rsidTr="00C13427">
        <w:trPr>
          <w:cantSplit/>
          <w:trHeight w:val="495"/>
        </w:trPr>
        <w:tc>
          <w:tcPr>
            <w:tcW w:w="422" w:type="dxa"/>
            <w:tcBorders>
              <w:top w:val="nil"/>
              <w:left w:val="single" w:sz="8" w:space="0" w:color="auto"/>
              <w:right w:val="single" w:sz="8" w:space="0" w:color="auto"/>
            </w:tcBorders>
            <w:shd w:val="clear" w:color="auto" w:fill="FFFFFF"/>
            <w:vAlign w:val="center"/>
          </w:tcPr>
          <w:p w14:paraId="7F2F868A" w14:textId="4D7DECA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16</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014E6AC" w14:textId="6D01F561"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Dokumenty:</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1A578C00" w14:textId="5B497F6D" w:rsidR="005261FA" w:rsidRPr="007A6C88" w:rsidRDefault="005261FA" w:rsidP="009154FA">
            <w:pPr>
              <w:pStyle w:val="xmsonormal"/>
              <w:autoSpaceDE w:val="0"/>
              <w:autoSpaceDN w:val="0"/>
              <w:ind w:left="271" w:right="150" w:hanging="271"/>
              <w:jc w:val="both"/>
              <w:rPr>
                <w:rFonts w:asciiTheme="minorHAnsi" w:hAnsiTheme="minorHAnsi"/>
                <w:sz w:val="20"/>
                <w:szCs w:val="20"/>
              </w:rPr>
            </w:pPr>
            <w:r w:rsidRPr="007A6C88">
              <w:rPr>
                <w:rFonts w:asciiTheme="minorHAnsi" w:hAnsiTheme="minorHAnsi"/>
                <w:sz w:val="20"/>
                <w:szCs w:val="20"/>
              </w:rPr>
              <w:t>a)</w:t>
            </w:r>
            <w:r w:rsidRPr="007A6C88">
              <w:rPr>
                <w:rFonts w:asciiTheme="minorHAnsi" w:hAnsiTheme="minorHAnsi" w:cs="Times New Roman"/>
                <w:sz w:val="20"/>
                <w:szCs w:val="20"/>
              </w:rPr>
              <w:t>  </w:t>
            </w:r>
            <w:r w:rsidR="006B2736" w:rsidRPr="007A6C88">
              <w:rPr>
                <w:rFonts w:asciiTheme="minorHAnsi" w:hAnsiTheme="minorHAnsi" w:cs="Times New Roman"/>
                <w:sz w:val="20"/>
                <w:szCs w:val="20"/>
              </w:rPr>
              <w:t>O</w:t>
            </w:r>
            <w:r w:rsidR="00DA1FC8" w:rsidRPr="007A6C88">
              <w:rPr>
                <w:rFonts w:asciiTheme="minorHAnsi" w:hAnsiTheme="minorHAnsi" w:cs="Times New Roman"/>
                <w:sz w:val="20"/>
                <w:szCs w:val="20"/>
              </w:rPr>
              <w:t>ferowany sprzęt musi posiadać certyfikat zgodności wyrobu z normami europejskimi „CE” (</w:t>
            </w:r>
            <w:proofErr w:type="spellStart"/>
            <w:r w:rsidR="00DA1FC8" w:rsidRPr="007A6C88">
              <w:rPr>
                <w:rFonts w:asciiTheme="minorHAnsi" w:hAnsiTheme="minorHAnsi" w:cs="Times New Roman"/>
                <w:sz w:val="20"/>
                <w:szCs w:val="20"/>
              </w:rPr>
              <w:t>Conformite</w:t>
            </w:r>
            <w:proofErr w:type="spellEnd"/>
            <w:r w:rsidR="00DA1FC8" w:rsidRPr="007A6C88">
              <w:rPr>
                <w:rFonts w:asciiTheme="minorHAnsi" w:hAnsiTheme="minorHAnsi" w:cs="Times New Roman"/>
                <w:sz w:val="20"/>
                <w:szCs w:val="20"/>
              </w:rPr>
              <w:t xml:space="preserve"> </w:t>
            </w:r>
            <w:proofErr w:type="spellStart"/>
            <w:r w:rsidR="00DA1FC8" w:rsidRPr="007A6C88">
              <w:rPr>
                <w:rFonts w:asciiTheme="minorHAnsi" w:hAnsiTheme="minorHAnsi" w:cs="Times New Roman"/>
                <w:sz w:val="20"/>
                <w:szCs w:val="20"/>
              </w:rPr>
              <w:t>Europeenne</w:t>
            </w:r>
            <w:proofErr w:type="spellEnd"/>
            <w:r w:rsidR="00DA1FC8" w:rsidRPr="007A6C88">
              <w:rPr>
                <w:rFonts w:asciiTheme="minorHAnsi" w:hAnsiTheme="minorHAnsi" w:cs="Times New Roman"/>
                <w:sz w:val="20"/>
                <w:szCs w:val="20"/>
              </w:rPr>
              <w:t xml:space="preserve"> – Zgodność Europejska) oraz być oznakowany symbolem  „CE”, musi spełniać normę TCO - weryfikacja spełnienia wymaganej normy poprzez stronę internetową:</w:t>
            </w:r>
            <w:r w:rsidR="009154FA">
              <w:rPr>
                <w:rFonts w:asciiTheme="minorHAnsi" w:hAnsiTheme="minorHAnsi" w:cs="Times New Roman"/>
                <w:sz w:val="20"/>
                <w:szCs w:val="20"/>
              </w:rPr>
              <w:t xml:space="preserve"> </w:t>
            </w:r>
            <w:r w:rsidR="00DA1FC8" w:rsidRPr="007A6C88">
              <w:rPr>
                <w:rFonts w:asciiTheme="minorHAnsi" w:hAnsiTheme="minorHAnsi" w:cs="Times New Roman"/>
                <w:sz w:val="20"/>
                <w:szCs w:val="20"/>
              </w:rPr>
              <w:t xml:space="preserve"> https://tcocertified.com/polish/</w:t>
            </w:r>
            <w:r w:rsidRPr="007A6C88">
              <w:rPr>
                <w:rFonts w:asciiTheme="minorHAnsi" w:hAnsiTheme="minorHAnsi" w:cs="Times New Roman"/>
                <w:sz w:val="20"/>
                <w:szCs w:val="20"/>
              </w:rPr>
              <w:t> </w:t>
            </w:r>
            <w:r w:rsidR="00DA1FC8" w:rsidRPr="007A6C88">
              <w:rPr>
                <w:rFonts w:asciiTheme="minorHAnsi" w:hAnsiTheme="minorHAnsi" w:cs="Times New Roman"/>
                <w:sz w:val="20"/>
                <w:szCs w:val="20"/>
              </w:rPr>
              <w:t>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r w:rsidR="00AA05C2" w:rsidRPr="007A6C88">
              <w:rPr>
                <w:rFonts w:asciiTheme="minorHAnsi" w:hAnsiTheme="minorHAnsi" w:cs="Times New Roman"/>
                <w:sz w:val="20"/>
                <w:szCs w:val="20"/>
              </w:rPr>
              <w:t>,</w:t>
            </w:r>
          </w:p>
        </w:tc>
        <w:tc>
          <w:tcPr>
            <w:tcW w:w="2695" w:type="dxa"/>
            <w:tcBorders>
              <w:top w:val="nil"/>
              <w:left w:val="nil"/>
              <w:bottom w:val="single" w:sz="4" w:space="0" w:color="auto"/>
              <w:right w:val="single" w:sz="8" w:space="0" w:color="auto"/>
            </w:tcBorders>
            <w:shd w:val="clear" w:color="auto" w:fill="FFFFFF"/>
          </w:tcPr>
          <w:p w14:paraId="1DAD6DF5" w14:textId="209F6CD4" w:rsidR="005261FA" w:rsidRDefault="005261FA" w:rsidP="00966999">
            <w:pPr>
              <w:pStyle w:val="xmsonormal"/>
              <w:autoSpaceDE w:val="0"/>
              <w:autoSpaceDN w:val="0"/>
              <w:ind w:left="133"/>
              <w:rPr>
                <w:rFonts w:asciiTheme="minorHAnsi" w:hAnsiTheme="minorHAnsi"/>
                <w:sz w:val="18"/>
                <w:szCs w:val="18"/>
              </w:rPr>
            </w:pPr>
            <w:r w:rsidRPr="004A2667">
              <w:rPr>
                <w:rFonts w:asciiTheme="minorHAnsi" w:hAnsiTheme="minorHAnsi"/>
                <w:sz w:val="18"/>
                <w:szCs w:val="18"/>
              </w:rPr>
              <w:t>Tak/Nie</w:t>
            </w:r>
          </w:p>
          <w:p w14:paraId="7BDCB291" w14:textId="77777777" w:rsidR="00966999" w:rsidRDefault="00966999" w:rsidP="00966999">
            <w:pPr>
              <w:pStyle w:val="xmsonormal"/>
              <w:autoSpaceDE w:val="0"/>
              <w:autoSpaceDN w:val="0"/>
              <w:ind w:left="133"/>
              <w:rPr>
                <w:rFonts w:asciiTheme="minorHAnsi" w:hAnsiTheme="minorHAnsi"/>
                <w:sz w:val="18"/>
                <w:szCs w:val="18"/>
              </w:rPr>
            </w:pPr>
          </w:p>
          <w:p w14:paraId="32417B43" w14:textId="77777777" w:rsidR="00966999" w:rsidRPr="00966999" w:rsidRDefault="00966999" w:rsidP="00966999">
            <w:pPr>
              <w:pStyle w:val="xmsonormal"/>
              <w:autoSpaceDE w:val="0"/>
              <w:autoSpaceDN w:val="0"/>
              <w:ind w:left="133"/>
              <w:rPr>
                <w:rFonts w:asciiTheme="minorHAnsi" w:hAnsiTheme="minorHAnsi"/>
                <w:sz w:val="18"/>
                <w:szCs w:val="18"/>
              </w:rPr>
            </w:pPr>
            <w:r w:rsidRPr="00966999">
              <w:rPr>
                <w:rFonts w:asciiTheme="minorHAnsi" w:hAnsiTheme="minorHAnsi"/>
                <w:sz w:val="18"/>
                <w:szCs w:val="18"/>
              </w:rPr>
              <w:t>Wskazanie normy równoważnej do TCO …………………….</w:t>
            </w:r>
          </w:p>
          <w:p w14:paraId="2BA2AC1A" w14:textId="1522749C" w:rsidR="00966999" w:rsidRPr="00DB264B" w:rsidRDefault="00966999" w:rsidP="00966999">
            <w:pPr>
              <w:pStyle w:val="xmsonormal"/>
              <w:autoSpaceDE w:val="0"/>
              <w:autoSpaceDN w:val="0"/>
              <w:ind w:left="133"/>
              <w:rPr>
                <w:rFonts w:asciiTheme="minorHAnsi" w:hAnsiTheme="minorHAnsi"/>
                <w:i/>
                <w:iCs/>
                <w:sz w:val="16"/>
                <w:szCs w:val="16"/>
              </w:rPr>
            </w:pPr>
            <w:r w:rsidRPr="00DB264B">
              <w:rPr>
                <w:rFonts w:asciiTheme="minorHAnsi" w:hAnsiTheme="minorHAnsi"/>
                <w:i/>
                <w:iCs/>
                <w:sz w:val="16"/>
                <w:szCs w:val="16"/>
              </w:rPr>
              <w:t>(w przypadku zaoferowania sprzętu posiadającego certyfikat równoważny do TCO w wymaganym przez Zamawiającego zakresie)</w:t>
            </w:r>
          </w:p>
        </w:tc>
      </w:tr>
      <w:tr w:rsidR="00D14B1A" w:rsidRPr="00D04493" w14:paraId="2BBC3736" w14:textId="77777777" w:rsidTr="00C13427">
        <w:trPr>
          <w:cantSplit/>
          <w:trHeight w:val="875"/>
        </w:trPr>
        <w:tc>
          <w:tcPr>
            <w:tcW w:w="422" w:type="dxa"/>
            <w:tcBorders>
              <w:left w:val="single" w:sz="8" w:space="0" w:color="auto"/>
              <w:right w:val="single" w:sz="8" w:space="0" w:color="auto"/>
            </w:tcBorders>
            <w:shd w:val="clear" w:color="auto" w:fill="FFFFFF"/>
            <w:vAlign w:val="center"/>
          </w:tcPr>
          <w:p w14:paraId="64620A3A" w14:textId="77777777" w:rsidR="005261FA" w:rsidRPr="00FD75AD" w:rsidRDefault="005261FA" w:rsidP="00966999">
            <w:pPr>
              <w:pStyle w:val="xmsonormal"/>
              <w:rPr>
                <w:rFonts w:asciiTheme="minorHAnsi" w:hAnsiTheme="minorHAnsi" w:cstheme="minorHAnsi"/>
                <w:sz w:val="18"/>
                <w:szCs w:val="18"/>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77C47E6" w14:textId="5D496985" w:rsidR="005261FA" w:rsidRPr="00DA1FC8" w:rsidRDefault="005261FA" w:rsidP="00966999">
            <w:pPr>
              <w:pStyle w:val="xmsonormal"/>
              <w:rPr>
                <w:rFonts w:asciiTheme="minorHAnsi" w:hAnsiTheme="minorHAnsi"/>
                <w:b/>
                <w:bCs/>
                <w:sz w:val="18"/>
                <w:szCs w:val="18"/>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0BB2505" w14:textId="6F205F65" w:rsidR="00FA0B8E" w:rsidRPr="007A6C88" w:rsidRDefault="005261FA" w:rsidP="006B2736">
            <w:pPr>
              <w:pStyle w:val="xmsonormal"/>
              <w:autoSpaceDE w:val="0"/>
              <w:autoSpaceDN w:val="0"/>
              <w:ind w:left="299" w:right="150" w:hanging="299"/>
              <w:jc w:val="both"/>
              <w:rPr>
                <w:rFonts w:asciiTheme="minorHAnsi" w:hAnsiTheme="minorHAnsi" w:cs="Times New Roman"/>
                <w:sz w:val="20"/>
                <w:szCs w:val="20"/>
              </w:rPr>
            </w:pPr>
            <w:r w:rsidRPr="007A6C88">
              <w:rPr>
                <w:rFonts w:asciiTheme="minorHAnsi" w:hAnsiTheme="minorHAnsi"/>
                <w:sz w:val="20"/>
                <w:szCs w:val="20"/>
              </w:rPr>
              <w:t>b)</w:t>
            </w:r>
            <w:r w:rsidRPr="007A6C88">
              <w:rPr>
                <w:rFonts w:asciiTheme="minorHAnsi" w:hAnsiTheme="minorHAnsi" w:cs="Times New Roman"/>
                <w:sz w:val="20"/>
                <w:szCs w:val="20"/>
              </w:rPr>
              <w:t xml:space="preserve">    </w:t>
            </w:r>
            <w:r w:rsidR="006B2736" w:rsidRPr="007A6C88">
              <w:rPr>
                <w:rFonts w:asciiTheme="minorHAnsi" w:hAnsiTheme="minorHAnsi" w:cs="Times New Roman"/>
                <w:sz w:val="20"/>
                <w:szCs w:val="20"/>
              </w:rPr>
              <w:t>O</w:t>
            </w:r>
            <w:r w:rsidR="00FA0B8E" w:rsidRPr="007A6C88">
              <w:rPr>
                <w:rFonts w:asciiTheme="minorHAnsi" w:hAnsiTheme="minorHAnsi" w:cs="Times New Roman"/>
                <w:sz w:val="20"/>
                <w:szCs w:val="20"/>
              </w:rPr>
              <w:t>ferowany sprzęt musi spełniać wymagania Dyrektywy 2002/95/EC w zakresie zakazu użycia substancji niebezpiecznych w wyposażeniu elektrycznym i elektronicznym</w:t>
            </w:r>
            <w:r w:rsidR="00FA0B8E" w:rsidRPr="007A6C88">
              <w:rPr>
                <w:sz w:val="20"/>
                <w:szCs w:val="20"/>
              </w:rPr>
              <w:t xml:space="preserve"> </w:t>
            </w:r>
            <w:r w:rsidR="00FA0B8E" w:rsidRPr="007A6C88">
              <w:rPr>
                <w:rFonts w:asciiTheme="minorHAnsi" w:hAnsiTheme="minorHAnsi" w:cs="Times New Roman"/>
                <w:sz w:val="20"/>
                <w:szCs w:val="20"/>
              </w:rPr>
              <w:t xml:space="preserve"> oraz  spełniać wymagania Dyrektywy WEEE 2002/96/EC z dnia 27 stycznia 2003 o odpadach elektrycznych i elektronicznych</w:t>
            </w:r>
            <w:r w:rsidR="00AA05C2" w:rsidRPr="007A6C88">
              <w:rPr>
                <w:rFonts w:asciiTheme="minorHAnsi" w:hAnsiTheme="minorHAnsi" w:cs="Times New Roman"/>
                <w:sz w:val="20"/>
                <w:szCs w:val="20"/>
              </w:rPr>
              <w:t>,</w:t>
            </w:r>
          </w:p>
          <w:p w14:paraId="15DF0671" w14:textId="549F9058" w:rsidR="005261FA" w:rsidRPr="007A6C88" w:rsidRDefault="005261FA" w:rsidP="006B2736">
            <w:pPr>
              <w:pStyle w:val="xmsonormal"/>
              <w:autoSpaceDE w:val="0"/>
              <w:autoSpaceDN w:val="0"/>
              <w:ind w:left="299" w:right="150" w:hanging="299"/>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2806E642" w14:textId="6A865FBB" w:rsidR="00FA0B8E" w:rsidRPr="004A2667" w:rsidRDefault="00FA0B8E" w:rsidP="00DB264B">
            <w:pPr>
              <w:pStyle w:val="xmsonormal"/>
              <w:autoSpaceDE w:val="0"/>
              <w:autoSpaceDN w:val="0"/>
              <w:ind w:left="133"/>
              <w:jc w:val="center"/>
              <w:rPr>
                <w:rFonts w:asciiTheme="minorHAnsi" w:hAnsiTheme="minorHAnsi"/>
                <w:sz w:val="18"/>
                <w:szCs w:val="18"/>
              </w:rPr>
            </w:pPr>
            <w:r>
              <w:rPr>
                <w:rFonts w:asciiTheme="minorHAnsi" w:hAnsiTheme="minorHAnsi"/>
                <w:sz w:val="18"/>
                <w:szCs w:val="18"/>
              </w:rPr>
              <w:t>Tak/Nie</w:t>
            </w:r>
          </w:p>
        </w:tc>
      </w:tr>
      <w:tr w:rsidR="001A0FE2" w:rsidRPr="00D04493" w14:paraId="72279B7F" w14:textId="77777777" w:rsidTr="00C13427">
        <w:trPr>
          <w:cantSplit/>
          <w:trHeight w:val="483"/>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7F786F85" w14:textId="7D5BE10C" w:rsidR="001A0FE2" w:rsidRPr="00FD75AD" w:rsidRDefault="001A0FE2" w:rsidP="001A0FE2">
            <w:pPr>
              <w:pStyle w:val="xmsonormal"/>
              <w:rPr>
                <w:rFonts w:asciiTheme="minorHAnsi" w:hAnsiTheme="minorHAnsi" w:cstheme="minorHAnsi"/>
                <w:sz w:val="18"/>
                <w:szCs w:val="18"/>
              </w:rPr>
            </w:pPr>
            <w:r>
              <w:rPr>
                <w:rFonts w:asciiTheme="minorHAnsi" w:hAnsiTheme="minorHAnsi" w:cstheme="minorHAnsi"/>
                <w:sz w:val="18"/>
                <w:szCs w:val="18"/>
              </w:rPr>
              <w:t>17</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21C9601" w14:textId="3C910A2B" w:rsidR="001A0FE2" w:rsidRPr="00DA1FC8" w:rsidRDefault="001A0FE2" w:rsidP="001A0FE2">
            <w:pPr>
              <w:pStyle w:val="xmsonormal"/>
              <w:rPr>
                <w:rFonts w:asciiTheme="minorHAnsi" w:hAnsiTheme="minorHAnsi"/>
                <w:b/>
                <w:bCs/>
                <w:sz w:val="18"/>
                <w:szCs w:val="18"/>
              </w:rPr>
            </w:pPr>
            <w:r w:rsidRPr="00DA1FC8">
              <w:rPr>
                <w:rFonts w:asciiTheme="minorHAnsi" w:hAnsiTheme="minorHAnsi"/>
                <w:b/>
                <w:bCs/>
                <w:sz w:val="18"/>
                <w:szCs w:val="18"/>
              </w:rPr>
              <w:t>Warunki gwarancji:</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8B5B14E" w14:textId="537CDF8C" w:rsidR="001A0FE2" w:rsidRPr="007A6C88" w:rsidRDefault="001A0FE2" w:rsidP="006B2736">
            <w:pPr>
              <w:pStyle w:val="xmsonormal"/>
              <w:autoSpaceDE w:val="0"/>
              <w:autoSpaceDN w:val="0"/>
              <w:ind w:left="157" w:right="138" w:hanging="157"/>
              <w:jc w:val="both"/>
              <w:rPr>
                <w:rFonts w:asciiTheme="minorHAnsi" w:hAnsiTheme="minorHAnsi"/>
                <w:sz w:val="20"/>
                <w:szCs w:val="20"/>
              </w:rPr>
            </w:pPr>
            <w:r w:rsidRPr="007A6C88">
              <w:rPr>
                <w:rFonts w:asciiTheme="minorHAnsi" w:hAnsiTheme="minorHAnsi" w:cs="Times New Roman"/>
                <w:sz w:val="20"/>
                <w:szCs w:val="20"/>
              </w:rPr>
              <w:t xml:space="preserve">  </w:t>
            </w:r>
            <w:r w:rsidRPr="007A6C88">
              <w:rPr>
                <w:rFonts w:asciiTheme="minorHAnsi" w:hAnsiTheme="minorHAnsi"/>
                <w:sz w:val="20"/>
                <w:szCs w:val="20"/>
              </w:rPr>
              <w:t xml:space="preserve">Minimum 3-letnia gwarancja producenta komputera liczona od daty podpisania Protokołu odbioru końcowego, na warunkach spełniających wymagania minimalne opisane w </w:t>
            </w:r>
            <w:r w:rsidRPr="007A6C88">
              <w:rPr>
                <w:sz w:val="20"/>
                <w:szCs w:val="20"/>
              </w:rPr>
              <w:t>§</w:t>
            </w:r>
            <w:r w:rsidRPr="007A6C88">
              <w:rPr>
                <w:rFonts w:asciiTheme="minorHAnsi" w:hAnsiTheme="minorHAnsi"/>
                <w:sz w:val="20"/>
                <w:szCs w:val="20"/>
              </w:rPr>
              <w:t xml:space="preserve"> 6 IPU – Załącznik nr 7</w:t>
            </w:r>
            <w:r w:rsidR="00A76FD9" w:rsidRPr="007A6C88">
              <w:rPr>
                <w:rFonts w:asciiTheme="minorHAnsi" w:hAnsiTheme="minorHAnsi"/>
                <w:sz w:val="20"/>
                <w:szCs w:val="20"/>
              </w:rPr>
              <w:t>.</w:t>
            </w:r>
            <w:r w:rsidRPr="007A6C88">
              <w:rPr>
                <w:rFonts w:asciiTheme="minorHAnsi" w:hAnsiTheme="minorHAnsi"/>
                <w:sz w:val="20"/>
                <w:szCs w:val="20"/>
              </w:rPr>
              <w:t xml:space="preserve"> </w:t>
            </w:r>
            <w:r w:rsidR="00A76FD9" w:rsidRPr="007A6C88">
              <w:rPr>
                <w:rFonts w:asciiTheme="minorHAnsi" w:hAnsiTheme="minorHAnsi"/>
                <w:sz w:val="20"/>
                <w:szCs w:val="20"/>
              </w:rPr>
              <w:t>Dłuższy okres gwarancji oraz rozszerzonej rękojmi będzie przedmiotem oceny ofert w kryterium „okres gwarancji oraz rozszerzonej rękojmi”</w:t>
            </w:r>
            <w:r w:rsidR="003A5C2E" w:rsidRPr="007A6C88">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4D5FE02A" w14:textId="4418EE4A" w:rsidR="001A0FE2" w:rsidRPr="004A2667" w:rsidRDefault="001A0FE2" w:rsidP="001A0FE2">
            <w:pPr>
              <w:pStyle w:val="xmsonormal"/>
              <w:autoSpaceDE w:val="0"/>
              <w:autoSpaceDN w:val="0"/>
              <w:ind w:left="273" w:hanging="140"/>
              <w:jc w:val="center"/>
              <w:rPr>
                <w:rFonts w:asciiTheme="minorHAnsi" w:hAnsiTheme="minorHAnsi"/>
                <w:sz w:val="18"/>
                <w:szCs w:val="18"/>
              </w:rPr>
            </w:pPr>
            <w:r w:rsidRPr="00385F06">
              <w:rPr>
                <w:rFonts w:asciiTheme="minorHAnsi" w:hAnsiTheme="minorHAnsi"/>
                <w:sz w:val="18"/>
                <w:szCs w:val="18"/>
              </w:rPr>
              <w:t>Tak/Nie</w:t>
            </w:r>
          </w:p>
        </w:tc>
      </w:tr>
    </w:tbl>
    <w:p w14:paraId="37EB91C1" w14:textId="77777777" w:rsidR="00C701A5" w:rsidRDefault="00C701A5" w:rsidP="005261FA">
      <w:pPr>
        <w:pStyle w:val="xmsonormal"/>
      </w:pPr>
    </w:p>
    <w:p w14:paraId="7F4F0A31" w14:textId="77777777" w:rsidR="005261FA" w:rsidRDefault="005261FA" w:rsidP="005261FA">
      <w:pPr>
        <w:pStyle w:val="xmsonormal"/>
      </w:pPr>
    </w:p>
    <w:p w14:paraId="4A495EA6" w14:textId="28DDBB46" w:rsidR="00EC0348" w:rsidRDefault="00EC0348">
      <w:pPr>
        <w:rPr>
          <w:rFonts w:ascii="Calibri" w:hAnsi="Calibri" w:cs="Calibri"/>
          <w:lang w:eastAsia="pl-PL"/>
        </w:rPr>
      </w:pPr>
      <w:r>
        <w:br w:type="page"/>
      </w:r>
    </w:p>
    <w:p w14:paraId="5D662779" w14:textId="77777777" w:rsidR="003C033C" w:rsidRDefault="003C033C" w:rsidP="005261FA">
      <w:pPr>
        <w:pStyle w:val="xmsonormal"/>
      </w:pPr>
    </w:p>
    <w:p w14:paraId="6F663871" w14:textId="3193B3D0" w:rsidR="00FD75AD" w:rsidRPr="00FD75AD" w:rsidRDefault="00FD75AD" w:rsidP="005261FA">
      <w:pPr>
        <w:pStyle w:val="xmsonormal"/>
        <w:rPr>
          <w:b/>
          <w:bCs/>
        </w:rPr>
      </w:pPr>
      <w:r w:rsidRPr="00FD75AD">
        <w:rPr>
          <w:b/>
          <w:bCs/>
        </w:rPr>
        <w:t>Tabela 2:</w:t>
      </w:r>
    </w:p>
    <w:tbl>
      <w:tblPr>
        <w:tblW w:w="13318" w:type="dxa"/>
        <w:tblInd w:w="-861" w:type="dxa"/>
        <w:tblCellMar>
          <w:left w:w="0" w:type="dxa"/>
          <w:right w:w="0" w:type="dxa"/>
        </w:tblCellMar>
        <w:tblLook w:val="04A0" w:firstRow="1" w:lastRow="0" w:firstColumn="1" w:lastColumn="0" w:noHBand="0" w:noVBand="1"/>
      </w:tblPr>
      <w:tblGrid>
        <w:gridCol w:w="557"/>
        <w:gridCol w:w="1570"/>
        <w:gridCol w:w="5925"/>
        <w:gridCol w:w="2864"/>
        <w:gridCol w:w="2402"/>
      </w:tblGrid>
      <w:tr w:rsidR="00FD75AD" w:rsidRPr="00FD75AD" w14:paraId="41CF16D9" w14:textId="77777777" w:rsidTr="00921BFC">
        <w:trPr>
          <w:gridAfter w:val="1"/>
          <w:wAfter w:w="2402" w:type="dxa"/>
          <w:trHeight w:val="565"/>
        </w:trPr>
        <w:tc>
          <w:tcPr>
            <w:tcW w:w="10916" w:type="dxa"/>
            <w:gridSpan w:val="4"/>
            <w:tcBorders>
              <w:top w:val="single" w:sz="8" w:space="0" w:color="auto"/>
              <w:left w:val="single" w:sz="8" w:space="0" w:color="auto"/>
              <w:bottom w:val="single" w:sz="8" w:space="0" w:color="auto"/>
              <w:right w:val="single" w:sz="8" w:space="0" w:color="auto"/>
            </w:tcBorders>
            <w:shd w:val="clear" w:color="auto" w:fill="D9D9D9"/>
          </w:tcPr>
          <w:p w14:paraId="6C9901FE" w14:textId="0C300159"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Stacja dokująca : __________________________________________________________________________ w konfiguracji:</w:t>
            </w:r>
          </w:p>
          <w:p w14:paraId="573FB351" w14:textId="44EE5187"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ab/>
              <w:t xml:space="preserve">                                    Nazwa handlowa oferowanego Sprzętu ( producent, typ lub model lub numer katalogowy)</w:t>
            </w:r>
          </w:p>
        </w:tc>
      </w:tr>
      <w:tr w:rsidR="00FD75AD" w:rsidRPr="00FD75AD" w14:paraId="1B5EC9BA" w14:textId="77777777" w:rsidTr="00921BFC">
        <w:trPr>
          <w:gridAfter w:val="1"/>
          <w:wAfter w:w="2402" w:type="dxa"/>
          <w:trHeight w:val="971"/>
        </w:trPr>
        <w:tc>
          <w:tcPr>
            <w:tcW w:w="557" w:type="dxa"/>
            <w:tcBorders>
              <w:top w:val="nil"/>
              <w:left w:val="single" w:sz="8" w:space="0" w:color="auto"/>
              <w:bottom w:val="single" w:sz="8" w:space="0" w:color="auto"/>
              <w:right w:val="single" w:sz="4" w:space="0" w:color="auto"/>
            </w:tcBorders>
            <w:shd w:val="clear" w:color="auto" w:fill="F2F2F2"/>
          </w:tcPr>
          <w:p w14:paraId="4C7F0BD9" w14:textId="06985718" w:rsidR="00FD75AD" w:rsidRPr="00FD75AD" w:rsidRDefault="00FD75AD" w:rsidP="00966999">
            <w:pPr>
              <w:pStyle w:val="xmsonormal"/>
              <w:jc w:val="center"/>
              <w:rPr>
                <w:rFonts w:asciiTheme="minorHAnsi" w:hAnsiTheme="minorHAnsi" w:cstheme="minorHAnsi"/>
                <w:b/>
                <w:bCs/>
                <w:sz w:val="20"/>
                <w:szCs w:val="20"/>
              </w:rPr>
            </w:pPr>
            <w:bookmarkStart w:id="4" w:name="_Hlk45695682"/>
            <w:r w:rsidRPr="00FD75AD">
              <w:rPr>
                <w:rFonts w:asciiTheme="minorHAnsi" w:hAnsiTheme="minorHAnsi" w:cstheme="minorHAnsi"/>
                <w:b/>
                <w:bCs/>
                <w:sz w:val="20"/>
                <w:szCs w:val="20"/>
              </w:rPr>
              <w:t>L.p.</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hideMark/>
          </w:tcPr>
          <w:p w14:paraId="40AC564D" w14:textId="3EDD57D3" w:rsidR="00FD75AD" w:rsidRPr="00FD75AD" w:rsidRDefault="00FD75AD" w:rsidP="00966999">
            <w:pPr>
              <w:pStyle w:val="xmsonormal"/>
              <w:jc w:val="center"/>
              <w:rPr>
                <w:rFonts w:asciiTheme="minorHAnsi" w:hAnsiTheme="minorHAnsi" w:cstheme="minorHAnsi"/>
                <w:sz w:val="20"/>
                <w:szCs w:val="20"/>
              </w:rPr>
            </w:pPr>
            <w:r w:rsidRPr="00FD75AD">
              <w:rPr>
                <w:rFonts w:asciiTheme="minorHAnsi" w:hAnsiTheme="minorHAnsi" w:cstheme="minorHAnsi"/>
                <w:b/>
                <w:bCs/>
                <w:sz w:val="20"/>
                <w:szCs w:val="20"/>
              </w:rPr>
              <w:t>Nazwa elementu, parametru lub cechy</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2E77AF26" w14:textId="1719D385" w:rsidR="00FD75AD" w:rsidRPr="00FD75AD" w:rsidRDefault="00FD75AD" w:rsidP="00F638C9">
            <w:pPr>
              <w:pStyle w:val="xmsonormal"/>
              <w:rPr>
                <w:rFonts w:asciiTheme="minorHAnsi" w:hAnsiTheme="minorHAnsi" w:cstheme="minorHAnsi"/>
                <w:sz w:val="20"/>
                <w:szCs w:val="20"/>
              </w:rPr>
            </w:pPr>
            <w:r w:rsidRPr="00FD75AD">
              <w:rPr>
                <w:rFonts w:asciiTheme="minorHAnsi" w:hAnsiTheme="minorHAnsi" w:cstheme="minorHAnsi"/>
                <w:b/>
                <w:bCs/>
                <w:sz w:val="20"/>
                <w:szCs w:val="20"/>
              </w:rPr>
              <w:t xml:space="preserve"> Wymagane</w:t>
            </w:r>
            <w:r>
              <w:rPr>
                <w:rFonts w:asciiTheme="minorHAnsi" w:hAnsiTheme="minorHAnsi" w:cstheme="minorHAnsi"/>
                <w:b/>
                <w:bCs/>
                <w:sz w:val="20"/>
                <w:szCs w:val="20"/>
              </w:rPr>
              <w:t xml:space="preserve"> przez Zamawiaj</w:t>
            </w:r>
            <w:r w:rsidR="00F638C9">
              <w:rPr>
                <w:rFonts w:asciiTheme="minorHAnsi" w:hAnsiTheme="minorHAnsi" w:cstheme="minorHAnsi"/>
                <w:b/>
                <w:bCs/>
                <w:sz w:val="20"/>
                <w:szCs w:val="20"/>
              </w:rPr>
              <w:t>ą</w:t>
            </w:r>
            <w:r>
              <w:rPr>
                <w:rFonts w:asciiTheme="minorHAnsi" w:hAnsiTheme="minorHAnsi" w:cstheme="minorHAnsi"/>
                <w:b/>
                <w:bCs/>
                <w:sz w:val="20"/>
                <w:szCs w:val="20"/>
              </w:rPr>
              <w:t>cego</w:t>
            </w:r>
            <w:r w:rsidRPr="00FD75AD">
              <w:rPr>
                <w:rFonts w:asciiTheme="minorHAnsi" w:hAnsiTheme="minorHAnsi" w:cstheme="minorHAnsi"/>
                <w:b/>
                <w:bCs/>
                <w:sz w:val="20"/>
                <w:szCs w:val="20"/>
              </w:rPr>
              <w:t xml:space="preserve"> minimalne parametry techniczne</w:t>
            </w:r>
          </w:p>
        </w:tc>
        <w:tc>
          <w:tcPr>
            <w:tcW w:w="2864" w:type="dxa"/>
            <w:tcBorders>
              <w:top w:val="nil"/>
              <w:left w:val="single" w:sz="4" w:space="0" w:color="auto"/>
              <w:bottom w:val="single" w:sz="8" w:space="0" w:color="auto"/>
              <w:right w:val="single" w:sz="8" w:space="0" w:color="auto"/>
            </w:tcBorders>
            <w:shd w:val="clear" w:color="auto" w:fill="F2F2F2"/>
          </w:tcPr>
          <w:p w14:paraId="20223F7B" w14:textId="77777777"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Parametry oferowanego Sprzętu</w:t>
            </w:r>
          </w:p>
          <w:p w14:paraId="5CEA1DE2" w14:textId="5CBD5EFC"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(wykonawca zobowiązany jest wypełnić</w:t>
            </w:r>
          </w:p>
          <w:p w14:paraId="40872337" w14:textId="1C895CE4"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wszystkie pola)</w:t>
            </w:r>
          </w:p>
        </w:tc>
      </w:tr>
      <w:tr w:rsidR="00FD75AD" w:rsidRPr="00FD75AD" w14:paraId="55436CAE" w14:textId="77777777" w:rsidTr="00921BFC">
        <w:trPr>
          <w:gridAfter w:val="1"/>
          <w:wAfter w:w="2402" w:type="dxa"/>
          <w:trHeight w:val="168"/>
        </w:trPr>
        <w:tc>
          <w:tcPr>
            <w:tcW w:w="557" w:type="dxa"/>
            <w:tcBorders>
              <w:top w:val="nil"/>
              <w:left w:val="single" w:sz="8" w:space="0" w:color="auto"/>
              <w:bottom w:val="single" w:sz="8" w:space="0" w:color="auto"/>
              <w:right w:val="single" w:sz="4" w:space="0" w:color="auto"/>
            </w:tcBorders>
            <w:shd w:val="clear" w:color="auto" w:fill="F2F2F2"/>
          </w:tcPr>
          <w:p w14:paraId="0F951AEE" w14:textId="3260CDFE"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72975797" w14:textId="46CB46CA"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33082C19" w14:textId="7F679217"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864" w:type="dxa"/>
            <w:tcBorders>
              <w:top w:val="nil"/>
              <w:left w:val="single" w:sz="4" w:space="0" w:color="auto"/>
              <w:bottom w:val="single" w:sz="8" w:space="0" w:color="auto"/>
              <w:right w:val="single" w:sz="8" w:space="0" w:color="auto"/>
            </w:tcBorders>
            <w:shd w:val="clear" w:color="auto" w:fill="F2F2F2"/>
          </w:tcPr>
          <w:p w14:paraId="5B9098D1" w14:textId="435C6CF9"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4</w:t>
            </w:r>
          </w:p>
        </w:tc>
      </w:tr>
      <w:tr w:rsidR="00FD75AD" w:rsidRPr="00FD75AD" w14:paraId="79B6D03F" w14:textId="77777777" w:rsidTr="00921BFC">
        <w:trPr>
          <w:gridAfter w:val="1"/>
          <w:wAfter w:w="2402" w:type="dxa"/>
          <w:trHeight w:val="292"/>
        </w:trPr>
        <w:tc>
          <w:tcPr>
            <w:tcW w:w="557" w:type="dxa"/>
            <w:tcBorders>
              <w:top w:val="nil"/>
              <w:left w:val="single" w:sz="8" w:space="0" w:color="auto"/>
              <w:right w:val="single" w:sz="8" w:space="0" w:color="auto"/>
            </w:tcBorders>
          </w:tcPr>
          <w:p w14:paraId="1632C74A"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E6DA8C2" w14:textId="5C21C295"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Typ </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EFD930" w14:textId="3D247BDA"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podłączana przez port USB-C</w:t>
            </w:r>
            <w:r w:rsidR="003A5C2E">
              <w:rPr>
                <w:rFonts w:asciiTheme="minorHAnsi" w:hAnsiTheme="minorHAnsi"/>
                <w:sz w:val="18"/>
                <w:szCs w:val="18"/>
              </w:rPr>
              <w:t>,</w:t>
            </w:r>
          </w:p>
          <w:p w14:paraId="5F6C07E9" w14:textId="77777777" w:rsidR="00FD75AD" w:rsidRPr="00EB3185" w:rsidRDefault="00FD75AD" w:rsidP="00966999">
            <w:pPr>
              <w:pStyle w:val="xmsonormal"/>
              <w:rPr>
                <w:rFonts w:asciiTheme="minorHAnsi" w:hAnsiTheme="minorHAnsi"/>
                <w:sz w:val="18"/>
                <w:szCs w:val="18"/>
              </w:rPr>
            </w:pPr>
          </w:p>
          <w:p w14:paraId="4E78710D"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7D95DFC7" w14:textId="15532937"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07796A98" w14:textId="77777777" w:rsidTr="00921BFC">
        <w:trPr>
          <w:gridAfter w:val="1"/>
          <w:wAfter w:w="2402" w:type="dxa"/>
          <w:trHeight w:val="294"/>
        </w:trPr>
        <w:tc>
          <w:tcPr>
            <w:tcW w:w="557" w:type="dxa"/>
            <w:tcBorders>
              <w:left w:val="single" w:sz="8" w:space="0" w:color="auto"/>
              <w:bottom w:val="single" w:sz="8" w:space="0" w:color="auto"/>
              <w:right w:val="single" w:sz="8" w:space="0" w:color="auto"/>
            </w:tcBorders>
          </w:tcPr>
          <w:p w14:paraId="2EE3E068" w14:textId="35D96575"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1</w:t>
            </w: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6003EF" w14:textId="4C673833"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83DC2F" w14:textId="7FDF85FF"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musi być tego samego producenta co producent oferowanego przez Wykonawcę w tabeli nr 1 Laptopa</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0A2FABA" w14:textId="6335C4E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634FD0F3" w14:textId="77777777" w:rsidTr="00921BFC">
        <w:trPr>
          <w:gridAfter w:val="1"/>
          <w:wAfter w:w="2402" w:type="dxa"/>
        </w:trPr>
        <w:tc>
          <w:tcPr>
            <w:tcW w:w="557" w:type="dxa"/>
            <w:tcBorders>
              <w:top w:val="nil"/>
              <w:left w:val="single" w:sz="8" w:space="0" w:color="auto"/>
              <w:bottom w:val="single" w:sz="8" w:space="0" w:color="auto"/>
              <w:right w:val="single" w:sz="8" w:space="0" w:color="auto"/>
            </w:tcBorders>
          </w:tcPr>
          <w:p w14:paraId="5689BEC1" w14:textId="70160A6D"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2</w:t>
            </w:r>
          </w:p>
        </w:tc>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B0576" w14:textId="1185D6A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Gwarancja </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66B5" w14:textId="75EC28A0" w:rsidR="00FD75AD" w:rsidRPr="00EB3185" w:rsidRDefault="00EB3185" w:rsidP="00966999">
            <w:pPr>
              <w:pStyle w:val="xmsonormal"/>
              <w:autoSpaceDE w:val="0"/>
              <w:autoSpaceDN w:val="0"/>
              <w:ind w:left="20"/>
              <w:jc w:val="both"/>
              <w:rPr>
                <w:rFonts w:asciiTheme="minorHAnsi" w:hAnsiTheme="minorHAnsi"/>
                <w:sz w:val="18"/>
                <w:szCs w:val="18"/>
              </w:rPr>
            </w:pPr>
            <w:r w:rsidRPr="004A2667">
              <w:rPr>
                <w:rFonts w:asciiTheme="minorHAnsi" w:hAnsiTheme="minorHAnsi"/>
                <w:sz w:val="18"/>
                <w:szCs w:val="18"/>
              </w:rPr>
              <w:t xml:space="preserve">Minimum 3-letnia gwarancja producenta komputera liczona od daty </w:t>
            </w:r>
            <w:r>
              <w:rPr>
                <w:rFonts w:asciiTheme="minorHAnsi" w:hAnsiTheme="minorHAnsi"/>
                <w:sz w:val="18"/>
                <w:szCs w:val="18"/>
              </w:rPr>
              <w:t xml:space="preserve">podpisania Protokołu odbioru końcowego, na warunkach spełniających wymagania minimalne opisane w </w:t>
            </w:r>
            <w:r w:rsidRPr="00EB3185">
              <w:rPr>
                <w:rFonts w:asciiTheme="minorHAnsi" w:hAnsiTheme="minorHAnsi"/>
                <w:sz w:val="18"/>
                <w:szCs w:val="18"/>
              </w:rPr>
              <w:t>§</w:t>
            </w:r>
            <w:r>
              <w:rPr>
                <w:rFonts w:asciiTheme="minorHAnsi" w:hAnsiTheme="minorHAnsi"/>
                <w:sz w:val="18"/>
                <w:szCs w:val="18"/>
              </w:rPr>
              <w:t xml:space="preserve"> 6 IPU – Załącznik nr 7.   </w:t>
            </w:r>
            <w:r w:rsidRPr="00A76FD9">
              <w:rPr>
                <w:rFonts w:asciiTheme="minorHAnsi" w:hAnsiTheme="minorHAnsi"/>
                <w:sz w:val="18"/>
                <w:szCs w:val="18"/>
              </w:rPr>
              <w:t>Dłuższy okres gwarancji oraz rozszerzonej rękojmi będzie przedmiotem oceny ofert w kryterium „okres gwarancji oraz rozszerzonej rękojmi”</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12A0007" w14:textId="0B4C99A6"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1E17691" w14:textId="77777777" w:rsidTr="00921BFC">
        <w:trPr>
          <w:gridAfter w:val="1"/>
          <w:wAfter w:w="2402" w:type="dxa"/>
          <w:trHeight w:val="276"/>
        </w:trPr>
        <w:tc>
          <w:tcPr>
            <w:tcW w:w="557" w:type="dxa"/>
            <w:tcBorders>
              <w:top w:val="nil"/>
              <w:left w:val="single" w:sz="8" w:space="0" w:color="auto"/>
              <w:right w:val="single" w:sz="8" w:space="0" w:color="auto"/>
            </w:tcBorders>
          </w:tcPr>
          <w:p w14:paraId="19E8715C" w14:textId="189AD808"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3</w:t>
            </w: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80FF444" w14:textId="0F9D202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Standard</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1A7D16" w14:textId="30277CD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Realizuje poprawne ładowanie laptopa poprzez port typu USB-C</w:t>
            </w:r>
            <w:r w:rsidR="003A5C2E">
              <w:rPr>
                <w:rFonts w:asciiTheme="minorHAnsi" w:hAnsiTheme="minorHAnsi"/>
                <w:sz w:val="18"/>
                <w:szCs w:val="18"/>
              </w:rPr>
              <w:t>,</w:t>
            </w:r>
          </w:p>
          <w:p w14:paraId="7E3DB185"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1FD0372D" w14:textId="1ED7578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5B469EF" w14:textId="77777777" w:rsidTr="00921BFC">
        <w:trPr>
          <w:gridAfter w:val="1"/>
          <w:wAfter w:w="2402" w:type="dxa"/>
          <w:trHeight w:val="346"/>
        </w:trPr>
        <w:tc>
          <w:tcPr>
            <w:tcW w:w="557" w:type="dxa"/>
            <w:tcBorders>
              <w:left w:val="single" w:sz="8" w:space="0" w:color="auto"/>
              <w:bottom w:val="single" w:sz="8" w:space="0" w:color="auto"/>
              <w:right w:val="single" w:sz="8" w:space="0" w:color="auto"/>
            </w:tcBorders>
          </w:tcPr>
          <w:p w14:paraId="14E7646F" w14:textId="4EC9F40F"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18E5B84" w14:textId="279EDF40"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598B55" w14:textId="36AD447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Zewnętrzny zasilacz w zestawie</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F42EE16" w14:textId="4D1CDFCF"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2229EED8" w14:textId="77777777" w:rsidTr="00921BFC">
        <w:trPr>
          <w:gridAfter w:val="1"/>
          <w:wAfter w:w="2402" w:type="dxa"/>
          <w:trHeight w:val="340"/>
        </w:trPr>
        <w:tc>
          <w:tcPr>
            <w:tcW w:w="557" w:type="dxa"/>
            <w:tcBorders>
              <w:top w:val="single" w:sz="8" w:space="0" w:color="auto"/>
              <w:left w:val="single" w:sz="8" w:space="0" w:color="auto"/>
              <w:right w:val="single" w:sz="8" w:space="0" w:color="auto"/>
            </w:tcBorders>
          </w:tcPr>
          <w:p w14:paraId="1E0F825C" w14:textId="34A4CE86"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4</w:t>
            </w:r>
          </w:p>
        </w:tc>
        <w:tc>
          <w:tcPr>
            <w:tcW w:w="157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550A22F" w14:textId="230BFDAC"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Złącza</w:t>
            </w:r>
          </w:p>
        </w:tc>
        <w:tc>
          <w:tcPr>
            <w:tcW w:w="5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AACEE"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1xHDMI,  </w:t>
            </w:r>
          </w:p>
        </w:tc>
        <w:tc>
          <w:tcPr>
            <w:tcW w:w="2864" w:type="dxa"/>
            <w:tcBorders>
              <w:top w:val="single" w:sz="8" w:space="0" w:color="auto"/>
              <w:left w:val="nil"/>
              <w:bottom w:val="single" w:sz="8" w:space="0" w:color="auto"/>
              <w:right w:val="single" w:sz="8" w:space="0" w:color="auto"/>
            </w:tcBorders>
          </w:tcPr>
          <w:p w14:paraId="347907B8" w14:textId="645D6B72"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 portów</w:t>
            </w:r>
            <w:r w:rsidRPr="00FD75AD">
              <w:rPr>
                <w:rFonts w:asciiTheme="minorHAnsi" w:hAnsiTheme="minorHAnsi" w:cstheme="minorHAnsi"/>
                <w:sz w:val="20"/>
                <w:szCs w:val="20"/>
              </w:rPr>
              <w:t xml:space="preserve"> HDMI:</w:t>
            </w:r>
            <w:r>
              <w:rPr>
                <w:rFonts w:asciiTheme="minorHAnsi" w:hAnsiTheme="minorHAnsi" w:cstheme="minorHAnsi"/>
                <w:sz w:val="20"/>
                <w:szCs w:val="20"/>
              </w:rPr>
              <w:t>…………………</w:t>
            </w:r>
          </w:p>
        </w:tc>
      </w:tr>
      <w:tr w:rsidR="00FD75AD" w:rsidRPr="00FD75AD" w14:paraId="0E7BA808" w14:textId="77777777" w:rsidTr="00921BFC">
        <w:trPr>
          <w:gridAfter w:val="1"/>
          <w:wAfter w:w="2402" w:type="dxa"/>
          <w:trHeight w:val="340"/>
        </w:trPr>
        <w:tc>
          <w:tcPr>
            <w:tcW w:w="557" w:type="dxa"/>
            <w:tcBorders>
              <w:left w:val="single" w:sz="8" w:space="0" w:color="auto"/>
              <w:right w:val="single" w:sz="8" w:space="0" w:color="auto"/>
            </w:tcBorders>
          </w:tcPr>
          <w:p w14:paraId="1EB59338"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DBC9582" w14:textId="70739F5D" w:rsidR="00FD75AD" w:rsidRPr="00FD75AD" w:rsidRDefault="00FD75AD" w:rsidP="00966999">
            <w:pPr>
              <w:pStyle w:val="xmsonormal"/>
              <w:rPr>
                <w:rFonts w:asciiTheme="minorHAnsi" w:hAnsiTheme="minorHAnsi" w:cstheme="minorHAnsi"/>
                <w:sz w:val="20"/>
                <w:szCs w:val="20"/>
              </w:rPr>
            </w:pPr>
          </w:p>
        </w:tc>
        <w:tc>
          <w:tcPr>
            <w:tcW w:w="59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C0692F" w14:textId="7F116108"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w:t>
            </w:r>
            <w:r w:rsidR="00BE2456" w:rsidRPr="00EB3185">
              <w:rPr>
                <w:rFonts w:asciiTheme="minorHAnsi" w:hAnsiTheme="minorHAnsi"/>
                <w:sz w:val="18"/>
                <w:szCs w:val="18"/>
              </w:rPr>
              <w:t>1</w:t>
            </w:r>
            <w:r w:rsidRPr="00EB3185">
              <w:rPr>
                <w:rFonts w:asciiTheme="minorHAnsi" w:hAnsiTheme="minorHAnsi"/>
                <w:sz w:val="18"/>
                <w:szCs w:val="18"/>
              </w:rPr>
              <w:t>xDisplayPort,</w:t>
            </w:r>
          </w:p>
        </w:tc>
        <w:tc>
          <w:tcPr>
            <w:tcW w:w="2864" w:type="dxa"/>
            <w:tcBorders>
              <w:top w:val="single" w:sz="8" w:space="0" w:color="auto"/>
              <w:left w:val="nil"/>
              <w:bottom w:val="single" w:sz="4" w:space="0" w:color="auto"/>
              <w:right w:val="single" w:sz="8" w:space="0" w:color="auto"/>
            </w:tcBorders>
          </w:tcPr>
          <w:p w14:paraId="1E8FD218" w14:textId="134CF981"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proofErr w:type="spellStart"/>
            <w:r w:rsidRPr="00FD75AD">
              <w:rPr>
                <w:rFonts w:asciiTheme="minorHAnsi" w:hAnsiTheme="minorHAnsi" w:cstheme="minorHAnsi"/>
                <w:sz w:val="20"/>
                <w:szCs w:val="20"/>
              </w:rPr>
              <w:t>DisplayPort</w:t>
            </w:r>
            <w:proofErr w:type="spellEnd"/>
            <w:r w:rsidRPr="00FD75AD">
              <w:rPr>
                <w:rFonts w:asciiTheme="minorHAnsi" w:hAnsiTheme="minorHAnsi" w:cstheme="minorHAnsi"/>
                <w:sz w:val="20"/>
                <w:szCs w:val="20"/>
              </w:rPr>
              <w:t>: ..……</w:t>
            </w:r>
            <w:r>
              <w:rPr>
                <w:rFonts w:asciiTheme="minorHAnsi" w:hAnsiTheme="minorHAnsi" w:cstheme="minorHAnsi"/>
                <w:sz w:val="20"/>
                <w:szCs w:val="20"/>
              </w:rPr>
              <w:t>…….</w:t>
            </w:r>
            <w:r w:rsidRPr="00FD75AD">
              <w:rPr>
                <w:rFonts w:asciiTheme="minorHAnsi" w:hAnsiTheme="minorHAnsi" w:cstheme="minorHAnsi"/>
                <w:sz w:val="20"/>
                <w:szCs w:val="20"/>
              </w:rPr>
              <w:t>….</w:t>
            </w:r>
          </w:p>
        </w:tc>
      </w:tr>
      <w:tr w:rsidR="00FD75AD" w:rsidRPr="00FD75AD" w14:paraId="65704557" w14:textId="77777777" w:rsidTr="00921BFC">
        <w:trPr>
          <w:gridAfter w:val="1"/>
          <w:wAfter w:w="2402" w:type="dxa"/>
          <w:trHeight w:val="280"/>
        </w:trPr>
        <w:tc>
          <w:tcPr>
            <w:tcW w:w="557" w:type="dxa"/>
            <w:tcBorders>
              <w:left w:val="single" w:sz="8" w:space="0" w:color="auto"/>
              <w:right w:val="single" w:sz="8" w:space="0" w:color="auto"/>
            </w:tcBorders>
          </w:tcPr>
          <w:p w14:paraId="6CB6D612"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8E9EF0F" w14:textId="3DF7F676" w:rsidR="00FD75AD" w:rsidRPr="00FD75AD" w:rsidRDefault="00FD75AD" w:rsidP="00966999">
            <w:pPr>
              <w:pStyle w:val="xmsonormal"/>
              <w:rPr>
                <w:rFonts w:asciiTheme="minorHAnsi" w:hAnsiTheme="minorHAnsi" w:cstheme="minorHAnsi"/>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84D61D"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 audio,  </w:t>
            </w:r>
          </w:p>
        </w:tc>
        <w:tc>
          <w:tcPr>
            <w:tcW w:w="2864" w:type="dxa"/>
            <w:tcBorders>
              <w:top w:val="single" w:sz="4" w:space="0" w:color="auto"/>
              <w:left w:val="nil"/>
              <w:bottom w:val="single" w:sz="8" w:space="0" w:color="auto"/>
              <w:right w:val="single" w:sz="8" w:space="0" w:color="auto"/>
            </w:tcBorders>
          </w:tcPr>
          <w:p w14:paraId="6016CAD5" w14:textId="0B0C801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34D9FCC7" w14:textId="77777777" w:rsidTr="00921BFC">
        <w:trPr>
          <w:gridAfter w:val="1"/>
          <w:wAfter w:w="2402" w:type="dxa"/>
          <w:trHeight w:val="340"/>
        </w:trPr>
        <w:tc>
          <w:tcPr>
            <w:tcW w:w="557" w:type="dxa"/>
            <w:tcBorders>
              <w:left w:val="single" w:sz="8" w:space="0" w:color="auto"/>
              <w:right w:val="single" w:sz="8" w:space="0" w:color="auto"/>
            </w:tcBorders>
          </w:tcPr>
          <w:p w14:paraId="621EB78C"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1F20F87E" w14:textId="20FE9820"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9C41A" w14:textId="6AA64985"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2.0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7914FA79" w14:textId="2AFEC243"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w:t>
            </w:r>
            <w:r w:rsidRPr="00FD75AD">
              <w:rPr>
                <w:rFonts w:asciiTheme="minorHAnsi" w:hAnsiTheme="minorHAnsi" w:cstheme="minorHAnsi"/>
                <w:sz w:val="20"/>
                <w:szCs w:val="20"/>
              </w:rPr>
              <w:t xml:space="preserve"> USB 2.0: …………….</w:t>
            </w:r>
          </w:p>
        </w:tc>
      </w:tr>
      <w:tr w:rsidR="00FD75AD" w:rsidRPr="00FD75AD" w14:paraId="69FA8302" w14:textId="77777777" w:rsidTr="00921BFC">
        <w:trPr>
          <w:gridAfter w:val="1"/>
          <w:wAfter w:w="2402" w:type="dxa"/>
          <w:trHeight w:val="340"/>
        </w:trPr>
        <w:tc>
          <w:tcPr>
            <w:tcW w:w="557" w:type="dxa"/>
            <w:tcBorders>
              <w:left w:val="single" w:sz="8" w:space="0" w:color="auto"/>
              <w:right w:val="single" w:sz="8" w:space="0" w:color="auto"/>
            </w:tcBorders>
          </w:tcPr>
          <w:p w14:paraId="1F184D2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29C32BD8" w14:textId="760B0052"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5D73C" w14:textId="0EF1BB2C"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3.0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6CEE381" w14:textId="24C56598"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r w:rsidRPr="00FD75AD">
              <w:rPr>
                <w:rFonts w:asciiTheme="minorHAnsi" w:hAnsiTheme="minorHAnsi" w:cstheme="minorHAnsi"/>
                <w:sz w:val="20"/>
                <w:szCs w:val="20"/>
              </w:rPr>
              <w:t>USB 3.0: …………….</w:t>
            </w:r>
          </w:p>
        </w:tc>
      </w:tr>
      <w:tr w:rsidR="00FD75AD" w:rsidRPr="00FD75AD" w14:paraId="6F7C8AF6" w14:textId="77777777" w:rsidTr="00921BFC">
        <w:trPr>
          <w:trHeight w:val="92"/>
        </w:trPr>
        <w:tc>
          <w:tcPr>
            <w:tcW w:w="557" w:type="dxa"/>
            <w:tcBorders>
              <w:left w:val="single" w:sz="8" w:space="0" w:color="auto"/>
              <w:bottom w:val="single" w:sz="4" w:space="0" w:color="auto"/>
              <w:right w:val="single" w:sz="8" w:space="0" w:color="auto"/>
            </w:tcBorders>
          </w:tcPr>
          <w:p w14:paraId="715DA5C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80D7F1" w14:textId="489AAFF8"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E907D3" w14:textId="61989C33"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1xRJ-45</w:t>
            </w:r>
            <w:r w:rsidR="003A5C2E">
              <w:rPr>
                <w:rFonts w:asciiTheme="minorHAnsi" w:hAnsiTheme="minorHAnsi"/>
                <w:sz w:val="18"/>
                <w:szCs w:val="18"/>
              </w:rPr>
              <w:t>.</w:t>
            </w:r>
          </w:p>
        </w:tc>
        <w:tc>
          <w:tcPr>
            <w:tcW w:w="2864" w:type="dxa"/>
            <w:tcBorders>
              <w:top w:val="nil"/>
              <w:left w:val="nil"/>
              <w:bottom w:val="single" w:sz="4" w:space="0" w:color="auto"/>
              <w:right w:val="single" w:sz="8" w:space="0" w:color="auto"/>
            </w:tcBorders>
          </w:tcPr>
          <w:p w14:paraId="45DE0A3C" w14:textId="352C29D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c>
          <w:tcPr>
            <w:tcW w:w="2402" w:type="dxa"/>
          </w:tcPr>
          <w:p w14:paraId="723B7ECE" w14:textId="77777777" w:rsidR="00FD75AD" w:rsidRPr="00FD75AD" w:rsidRDefault="00FD75AD" w:rsidP="00966999">
            <w:pPr>
              <w:rPr>
                <w:rFonts w:cstheme="minorHAnsi"/>
                <w:sz w:val="20"/>
                <w:szCs w:val="20"/>
              </w:rPr>
            </w:pPr>
          </w:p>
        </w:tc>
      </w:tr>
      <w:bookmarkEnd w:id="4"/>
    </w:tbl>
    <w:p w14:paraId="690E6813" w14:textId="0F033198" w:rsidR="005261FA" w:rsidRDefault="005261FA" w:rsidP="005261FA">
      <w:pPr>
        <w:spacing w:after="0" w:line="240" w:lineRule="auto"/>
        <w:jc w:val="both"/>
        <w:rPr>
          <w:rFonts w:cstheme="minorHAnsi"/>
          <w:b/>
          <w:bCs/>
          <w:sz w:val="20"/>
          <w:szCs w:val="20"/>
        </w:rPr>
      </w:pPr>
    </w:p>
    <w:p w14:paraId="08923E42" w14:textId="6D6B19A1" w:rsidR="007F1324" w:rsidRDefault="007F1324" w:rsidP="005261FA">
      <w:pPr>
        <w:spacing w:after="0" w:line="240" w:lineRule="auto"/>
        <w:jc w:val="both"/>
        <w:rPr>
          <w:rFonts w:cstheme="minorHAnsi"/>
          <w:b/>
          <w:bCs/>
          <w:sz w:val="20"/>
          <w:szCs w:val="20"/>
        </w:rPr>
      </w:pPr>
    </w:p>
    <w:p w14:paraId="1C89A5E7" w14:textId="2B271420" w:rsidR="007F1324" w:rsidRDefault="007F1324" w:rsidP="007F1324">
      <w:pPr>
        <w:pStyle w:val="Default"/>
        <w:rPr>
          <w:b/>
          <w:bCs/>
        </w:rPr>
      </w:pPr>
      <w:r w:rsidRPr="007E0124">
        <w:rPr>
          <w:b/>
          <w:bCs/>
        </w:rPr>
        <w:t xml:space="preserve">Równoważność. </w:t>
      </w:r>
    </w:p>
    <w:p w14:paraId="5203C8C5" w14:textId="77777777" w:rsidR="007E0124" w:rsidRPr="007E0124" w:rsidRDefault="007E0124" w:rsidP="007F1324">
      <w:pPr>
        <w:pStyle w:val="Default"/>
        <w:rPr>
          <w:b/>
          <w:bCs/>
        </w:rPr>
      </w:pPr>
    </w:p>
    <w:p w14:paraId="67AE4A69" w14:textId="77777777" w:rsidR="007F1324" w:rsidRDefault="007F1324" w:rsidP="00A76FD9">
      <w:pPr>
        <w:pStyle w:val="Default"/>
        <w:ind w:left="284" w:hanging="284"/>
        <w:jc w:val="both"/>
        <w:rPr>
          <w:sz w:val="23"/>
          <w:szCs w:val="23"/>
        </w:rPr>
      </w:pPr>
      <w:r>
        <w:rPr>
          <w:b/>
          <w:bCs/>
          <w:sz w:val="23"/>
          <w:szCs w:val="23"/>
        </w:rPr>
        <w:t xml:space="preserve">I. Oprogramowanie typu MS Windows 10 Professional 64bit PL lub równoważne, spełniające poniższe warunki: </w:t>
      </w:r>
    </w:p>
    <w:p w14:paraId="24698087" w14:textId="77777777" w:rsidR="007F1324" w:rsidRDefault="007F1324" w:rsidP="00A76FD9">
      <w:pPr>
        <w:pStyle w:val="Default"/>
        <w:spacing w:after="25"/>
        <w:ind w:left="284" w:hanging="284"/>
        <w:jc w:val="both"/>
        <w:rPr>
          <w:sz w:val="22"/>
          <w:szCs w:val="22"/>
        </w:rPr>
      </w:pPr>
      <w:r>
        <w:rPr>
          <w:sz w:val="22"/>
          <w:szCs w:val="22"/>
        </w:rPr>
        <w:t xml:space="preserve">1. System operacyjny dla komputerów przenośnych, z graficznym interfejsem użytkownika, </w:t>
      </w:r>
    </w:p>
    <w:p w14:paraId="7E748179" w14:textId="18BF01A6" w:rsidR="007F1324" w:rsidRDefault="007F1324" w:rsidP="00A76FD9">
      <w:pPr>
        <w:pStyle w:val="Default"/>
        <w:spacing w:after="25"/>
        <w:ind w:left="284" w:hanging="284"/>
        <w:jc w:val="both"/>
        <w:rPr>
          <w:sz w:val="22"/>
          <w:szCs w:val="22"/>
        </w:rPr>
      </w:pPr>
      <w:r>
        <w:rPr>
          <w:sz w:val="22"/>
          <w:szCs w:val="22"/>
        </w:rPr>
        <w:t>2. System operacyjny ma pozwalać na uruchomienie i pracę z aplikacjami użytkowanymi przez Zamawiającego, w szczególności: MS Office 2010, 2013, 2016</w:t>
      </w:r>
      <w:r w:rsidR="00FB122C">
        <w:rPr>
          <w:sz w:val="22"/>
          <w:szCs w:val="22"/>
        </w:rPr>
        <w:t>, 2019</w:t>
      </w:r>
      <w:r>
        <w:rPr>
          <w:sz w:val="22"/>
          <w:szCs w:val="22"/>
        </w:rPr>
        <w:t>; MS Visio 2007, 2010, 2016</w:t>
      </w:r>
      <w:r w:rsidR="00FB122C">
        <w:rPr>
          <w:sz w:val="22"/>
          <w:szCs w:val="22"/>
        </w:rPr>
        <w:t>, 2019</w:t>
      </w:r>
      <w:r>
        <w:rPr>
          <w:sz w:val="22"/>
          <w:szCs w:val="22"/>
        </w:rPr>
        <w:t>; MS Project 2007, 2010, 2016</w:t>
      </w:r>
      <w:r w:rsidR="00FB122C">
        <w:rPr>
          <w:sz w:val="22"/>
          <w:szCs w:val="22"/>
        </w:rPr>
        <w:t>, 2019</w:t>
      </w:r>
      <w:r>
        <w:rPr>
          <w:sz w:val="22"/>
          <w:szCs w:val="22"/>
        </w:rPr>
        <w:t xml:space="preserve">; EMID, AutoCAD. </w:t>
      </w:r>
    </w:p>
    <w:p w14:paraId="15306B69" w14:textId="77777777" w:rsidR="00A76FD9" w:rsidRDefault="007F1324" w:rsidP="00A76FD9">
      <w:pPr>
        <w:pStyle w:val="Default"/>
        <w:spacing w:after="137"/>
        <w:ind w:left="284" w:hanging="284"/>
        <w:jc w:val="both"/>
        <w:rPr>
          <w:sz w:val="22"/>
          <w:szCs w:val="22"/>
        </w:rPr>
      </w:pPr>
      <w:r>
        <w:rPr>
          <w:sz w:val="22"/>
          <w:szCs w:val="22"/>
        </w:rPr>
        <w:t xml:space="preserve">3. System ma udostępniać dwa rodzaje graficznego interfejsu użytkownika: </w:t>
      </w:r>
    </w:p>
    <w:p w14:paraId="0E22D4BE" w14:textId="77777777" w:rsidR="00A76FD9" w:rsidRDefault="007F1324" w:rsidP="00A76FD9">
      <w:pPr>
        <w:pStyle w:val="Default"/>
        <w:spacing w:after="137"/>
        <w:ind w:left="284"/>
        <w:jc w:val="both"/>
        <w:rPr>
          <w:sz w:val="22"/>
          <w:szCs w:val="22"/>
        </w:rPr>
      </w:pPr>
      <w:r>
        <w:rPr>
          <w:sz w:val="22"/>
          <w:szCs w:val="22"/>
        </w:rPr>
        <w:t xml:space="preserve">a. Klasyczny, umożliwiający obsługę przy pomocy klawiatury i myszy, </w:t>
      </w:r>
    </w:p>
    <w:p w14:paraId="1EA92AB7" w14:textId="694847CD" w:rsidR="007F1324" w:rsidRDefault="007F1324" w:rsidP="00A76FD9">
      <w:pPr>
        <w:pStyle w:val="Default"/>
        <w:spacing w:after="137"/>
        <w:ind w:left="567" w:hanging="283"/>
        <w:jc w:val="both"/>
        <w:rPr>
          <w:sz w:val="22"/>
          <w:szCs w:val="22"/>
        </w:rPr>
      </w:pPr>
      <w:r>
        <w:rPr>
          <w:sz w:val="22"/>
          <w:szCs w:val="22"/>
        </w:rPr>
        <w:t xml:space="preserve">b. Dotykowy umożliwiający sterowanie dotykiem na urządzeniach typu tablet lub monitorach dotykowych, </w:t>
      </w:r>
    </w:p>
    <w:p w14:paraId="3C354E87" w14:textId="77777777" w:rsidR="007F1324" w:rsidRDefault="007F1324" w:rsidP="00A76FD9">
      <w:pPr>
        <w:pStyle w:val="Default"/>
        <w:jc w:val="both"/>
        <w:rPr>
          <w:sz w:val="22"/>
          <w:szCs w:val="22"/>
        </w:rPr>
      </w:pPr>
      <w:r>
        <w:rPr>
          <w:sz w:val="22"/>
          <w:szCs w:val="22"/>
        </w:rPr>
        <w:t xml:space="preserve">4. Interfejsy użytkownika dostępne w wielu językach do wyboru – w tym Polskim i Angielskim, </w:t>
      </w:r>
    </w:p>
    <w:p w14:paraId="1A755F98"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3E10D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5. Zlokalizowane w języku polskim, co najmniej następujące elementy: menu, odtwarzacz multimediów, pomoc, komunikaty systemowe, </w:t>
      </w:r>
    </w:p>
    <w:p w14:paraId="0BD2CBEC"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6. Wbudowany system pomocy w języku polskim, </w:t>
      </w:r>
    </w:p>
    <w:p w14:paraId="30E5D87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7. Graficzne środowisko instalacji i konfiguracji dostępne w języku polskim, </w:t>
      </w:r>
    </w:p>
    <w:p w14:paraId="7CADAB0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D8865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9. Możliwość dokonywania aktualizacji i poprawek systemu poprzez mechanizm zarządzany przez administratora systemu Zamawiającego, </w:t>
      </w:r>
    </w:p>
    <w:p w14:paraId="64A0F30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10. Dostępność bezpłatnych biuletynów bezpieczeństwa związanych z działaniem systemu operacyjnego, </w:t>
      </w:r>
    </w:p>
    <w:p w14:paraId="0D986F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11. Wbudowana zapora internetowa (firewall) dla ochrony połączeń internetowych; zintegrowana z systemem konsola do zarządzania ustawieniami zapory i regułami IP v4 i v6; </w:t>
      </w:r>
    </w:p>
    <w:p w14:paraId="2BF08899"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12. Wbudowane mechanizmy ochrony antywirusowej i przeciw złośliwemu oprogramowaniu z zapewnionymi bezpłatnymi aktualizacjami, </w:t>
      </w:r>
    </w:p>
    <w:p w14:paraId="45B51EB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13. Wsparcie dla większości powszechnie używanych urządzeń peryferyjnych (drukarek, urządzeń sieciowych, standardów USB, </w:t>
      </w:r>
      <w:proofErr w:type="spellStart"/>
      <w:r w:rsidRPr="007F1324">
        <w:rPr>
          <w:rFonts w:ascii="Calibri" w:hAnsi="Calibri" w:cs="Calibri"/>
          <w:color w:val="000000"/>
        </w:rPr>
        <w:t>Plug&amp;Play</w:t>
      </w:r>
      <w:proofErr w:type="spellEnd"/>
      <w:r w:rsidRPr="007F1324">
        <w:rPr>
          <w:rFonts w:ascii="Calibri" w:hAnsi="Calibri" w:cs="Calibri"/>
          <w:color w:val="000000"/>
        </w:rPr>
        <w:t xml:space="preserve">, Wi-Fi), </w:t>
      </w:r>
    </w:p>
    <w:p w14:paraId="506810B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14. Funkcjonalność automatycznej zmiany domyślnej drukarki w zależności od sieci, do której podłączony jest komputer, </w:t>
      </w:r>
    </w:p>
    <w:p w14:paraId="4357470E"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15. Możliwość zarządzania stacją roboczą poprzez polityki grupowe – przez politykę rozumiemy zestaw reguł definiujących lub ograniczających funkcjonalność systemu lub aplikacji, </w:t>
      </w:r>
    </w:p>
    <w:p w14:paraId="064DAB7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16. Rozbudowane, definiowalne polityki bezpieczeństwa – polityki dla systemu operacyjnego i dla wskazanych aplikacji, </w:t>
      </w:r>
    </w:p>
    <w:p w14:paraId="6CB8DE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17. Możliwość zdalnej automatycznej instalacji, konfiguracji, administrowania oraz aktualizowania systemu, zgodnie z określonymi uprawnieniami poprzez polityki grupowe, </w:t>
      </w:r>
    </w:p>
    <w:p w14:paraId="0B3FE3DB"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18. Zabezpieczony hasłem hierarchiczny dostęp do systemu, konta i profile użytkowników zarządzane zdalnie; praca systemu w trybie ochrony kont użytkowników. </w:t>
      </w:r>
    </w:p>
    <w:p w14:paraId="65DF86F3" w14:textId="77777777"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19. Zintegrowany z systemem moduł wyszukiwania informacji (plików różnego typu, tekstów, metadanych) dostępny z kilku poziomów: </w:t>
      </w:r>
    </w:p>
    <w:p w14:paraId="2D15076D" w14:textId="1394C8D5" w:rsidR="007F1324" w:rsidRPr="007F1324" w:rsidRDefault="00D360B9" w:rsidP="00D360B9">
      <w:pPr>
        <w:autoSpaceDE w:val="0"/>
        <w:autoSpaceDN w:val="0"/>
        <w:adjustRightInd w:val="0"/>
        <w:spacing w:after="0" w:line="240" w:lineRule="auto"/>
        <w:ind w:left="708" w:hanging="142"/>
        <w:jc w:val="both"/>
        <w:rPr>
          <w:rFonts w:ascii="Calibri" w:hAnsi="Calibri" w:cs="Calibri"/>
          <w:color w:val="000000"/>
        </w:rPr>
      </w:pPr>
      <w:r>
        <w:rPr>
          <w:rFonts w:ascii="Calibri" w:hAnsi="Calibri" w:cs="Calibri"/>
          <w:color w:val="000000"/>
        </w:rPr>
        <w:t xml:space="preserve">- </w:t>
      </w:r>
      <w:r w:rsidR="007F1324" w:rsidRPr="007F1324">
        <w:rPr>
          <w:rFonts w:ascii="Calibri" w:hAnsi="Calibri" w:cs="Calibri"/>
          <w:color w:val="000000"/>
        </w:rPr>
        <w:t xml:space="preserve">poziom menu, poziom otwartego okna systemu operacyjnego; system wyszukiwania oparty na konfigurowalnym przez użytkownika module indeksacji zasobów lokalnych, </w:t>
      </w:r>
    </w:p>
    <w:p w14:paraId="61F310A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20. Zintegrowany z systemem operacyjnym moduł synchronizacji komputera z urządzeniami zewnętrznymi. </w:t>
      </w:r>
    </w:p>
    <w:p w14:paraId="44D2B5F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21. Obsługa standardu NFC (</w:t>
      </w:r>
      <w:proofErr w:type="spellStart"/>
      <w:r w:rsidRPr="007F1324">
        <w:rPr>
          <w:rFonts w:ascii="Calibri" w:hAnsi="Calibri" w:cs="Calibri"/>
          <w:color w:val="000000"/>
        </w:rPr>
        <w:t>near</w:t>
      </w:r>
      <w:proofErr w:type="spellEnd"/>
      <w:r w:rsidRPr="007F1324">
        <w:rPr>
          <w:rFonts w:ascii="Calibri" w:hAnsi="Calibri" w:cs="Calibri"/>
          <w:color w:val="000000"/>
        </w:rPr>
        <w:t xml:space="preserve"> field </w:t>
      </w:r>
      <w:proofErr w:type="spellStart"/>
      <w:r w:rsidRPr="007F1324">
        <w:rPr>
          <w:rFonts w:ascii="Calibri" w:hAnsi="Calibri" w:cs="Calibri"/>
          <w:color w:val="000000"/>
        </w:rPr>
        <w:t>communication</w:t>
      </w:r>
      <w:proofErr w:type="spellEnd"/>
      <w:r w:rsidRPr="007F1324">
        <w:rPr>
          <w:rFonts w:ascii="Calibri" w:hAnsi="Calibri" w:cs="Calibri"/>
          <w:color w:val="000000"/>
        </w:rPr>
        <w:t xml:space="preserve">), </w:t>
      </w:r>
    </w:p>
    <w:p w14:paraId="629C1375"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22. Możliwość przystosowania stanowiska dla osób niepełnosprawnych (np. słabo widzących); </w:t>
      </w:r>
    </w:p>
    <w:p w14:paraId="18A34EF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23. Wsparcie dla IPSEC oparte na politykach – wdrażanie IPSEC oparte na zestawach reguł definiujących ustawienia zarządzanych w sposób centralny; </w:t>
      </w:r>
    </w:p>
    <w:p w14:paraId="267C4AEC" w14:textId="77777777" w:rsidR="007F1324" w:rsidRDefault="007F1324" w:rsidP="00A76FD9">
      <w:pPr>
        <w:autoSpaceDE w:val="0"/>
        <w:autoSpaceDN w:val="0"/>
        <w:adjustRightInd w:val="0"/>
        <w:spacing w:after="137" w:line="240" w:lineRule="auto"/>
        <w:jc w:val="both"/>
        <w:rPr>
          <w:rFonts w:ascii="Calibri" w:hAnsi="Calibri" w:cs="Calibri"/>
          <w:color w:val="000000"/>
        </w:rPr>
      </w:pPr>
      <w:r w:rsidRPr="007F1324">
        <w:rPr>
          <w:rFonts w:ascii="Calibri" w:hAnsi="Calibri" w:cs="Calibri"/>
          <w:color w:val="000000"/>
        </w:rPr>
        <w:t xml:space="preserve">24. Mechanizmy logowania do domeny w oparciu o: </w:t>
      </w:r>
    </w:p>
    <w:p w14:paraId="4C191CF1" w14:textId="2395020C" w:rsidR="007F1324" w:rsidRPr="007F1324" w:rsidRDefault="007F1324" w:rsidP="00A76FD9">
      <w:pPr>
        <w:numPr>
          <w:ilvl w:val="6"/>
          <w:numId w:val="12"/>
        </w:numPr>
        <w:autoSpaceDE w:val="0"/>
        <w:autoSpaceDN w:val="0"/>
        <w:adjustRightInd w:val="0"/>
        <w:spacing w:after="137" w:line="240" w:lineRule="auto"/>
        <w:ind w:left="284" w:hanging="284"/>
        <w:jc w:val="both"/>
        <w:rPr>
          <w:rFonts w:ascii="Calibri" w:hAnsi="Calibri" w:cs="Calibri"/>
          <w:color w:val="000000"/>
        </w:rPr>
      </w:pPr>
      <w:r w:rsidRPr="007F1324">
        <w:rPr>
          <w:rFonts w:ascii="Calibri" w:hAnsi="Calibri" w:cs="Calibri"/>
          <w:color w:val="000000"/>
        </w:rPr>
        <w:t xml:space="preserve">a. Login i hasło, </w:t>
      </w:r>
    </w:p>
    <w:p w14:paraId="7A7820C4" w14:textId="177781D3" w:rsidR="007F1324" w:rsidRDefault="007F1324" w:rsidP="00A76FD9">
      <w:pPr>
        <w:numPr>
          <w:ilvl w:val="3"/>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b. Karty z certyfikatami (</w:t>
      </w:r>
      <w:proofErr w:type="spellStart"/>
      <w:r w:rsidRPr="007F1324">
        <w:rPr>
          <w:rFonts w:ascii="Calibri" w:hAnsi="Calibri" w:cs="Calibri"/>
          <w:color w:val="000000"/>
        </w:rPr>
        <w:t>smartcard</w:t>
      </w:r>
      <w:proofErr w:type="spellEnd"/>
      <w:r w:rsidRPr="007F1324">
        <w:rPr>
          <w:rFonts w:ascii="Calibri" w:hAnsi="Calibri" w:cs="Calibri"/>
          <w:color w:val="000000"/>
        </w:rPr>
        <w:t xml:space="preserve">), </w:t>
      </w:r>
    </w:p>
    <w:p w14:paraId="69F2F34B"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86C86C6"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c. Wirtualne karty (logowanie w oparciu o certyfikat chroniony poprzez moduł TPM), </w:t>
      </w:r>
    </w:p>
    <w:p w14:paraId="667B1D70"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p>
    <w:p w14:paraId="05D28A7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25. Mechanizmy wieloelementowego uwierzytelniania.</w:t>
      </w:r>
    </w:p>
    <w:p w14:paraId="7916948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26. Wsparcie do uwierzytelnienia urządzenia na bazie certyfikatu,</w:t>
      </w:r>
    </w:p>
    <w:p w14:paraId="724CD9B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27. Wsparcie wbudowanej zapory ogniowej dla Internet </w:t>
      </w:r>
      <w:proofErr w:type="spellStart"/>
      <w:r w:rsidRPr="007F1324">
        <w:rPr>
          <w:rFonts w:ascii="Calibri" w:hAnsi="Calibri" w:cs="Calibri"/>
          <w:color w:val="000000"/>
        </w:rPr>
        <w:t>Key</w:t>
      </w:r>
      <w:proofErr w:type="spellEnd"/>
      <w:r w:rsidRPr="007F1324">
        <w:rPr>
          <w:rFonts w:ascii="Calibri" w:hAnsi="Calibri" w:cs="Calibri"/>
          <w:color w:val="000000"/>
        </w:rPr>
        <w:t xml:space="preserve"> Exchange v. 2 (IKEv2) dla warstwy transportowej </w:t>
      </w:r>
      <w:proofErr w:type="spellStart"/>
      <w:r w:rsidRPr="007F1324">
        <w:rPr>
          <w:rFonts w:ascii="Calibri" w:hAnsi="Calibri" w:cs="Calibri"/>
          <w:color w:val="000000"/>
        </w:rPr>
        <w:t>IPsec</w:t>
      </w:r>
      <w:proofErr w:type="spellEnd"/>
      <w:r w:rsidRPr="007F1324">
        <w:rPr>
          <w:rFonts w:ascii="Calibri" w:hAnsi="Calibri" w:cs="Calibri"/>
          <w:color w:val="000000"/>
        </w:rPr>
        <w:t>,</w:t>
      </w:r>
    </w:p>
    <w:p w14:paraId="0948C68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28. Wbudowane narzędzia służące do administracji, do wykonywania kopii zapasowych polityk i ich odtwarzania oraz generowania raportów z ustawień polityk;</w:t>
      </w:r>
    </w:p>
    <w:p w14:paraId="47F3FCE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29. Wsparcie dla środowisk Java i .NET Framework 4.x – możliwość uruchomienia aplikacji działających we wskazanych środowiskach,</w:t>
      </w:r>
    </w:p>
    <w:p w14:paraId="763B2DE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30. Wsparcie dla JScript i </w:t>
      </w:r>
      <w:proofErr w:type="spellStart"/>
      <w:r w:rsidRPr="007F1324">
        <w:rPr>
          <w:rFonts w:ascii="Calibri" w:hAnsi="Calibri" w:cs="Calibri"/>
          <w:color w:val="000000"/>
        </w:rPr>
        <w:t>VBScript</w:t>
      </w:r>
      <w:proofErr w:type="spellEnd"/>
      <w:r w:rsidRPr="007F1324">
        <w:rPr>
          <w:rFonts w:ascii="Calibri" w:hAnsi="Calibri" w:cs="Calibri"/>
          <w:color w:val="000000"/>
        </w:rPr>
        <w:t xml:space="preserve"> – możliwość uruchamiania interpretera poleceń,</w:t>
      </w:r>
    </w:p>
    <w:p w14:paraId="575C988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31. Zdalna pomoc i współdzielenie aplikacji – możliwość zdalnego przejęcia sesji zalogowanego użytkownika celem rozwiązania problemu z komputerem,</w:t>
      </w:r>
    </w:p>
    <w:p w14:paraId="1655953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32. Rozwiązanie służące do automatycznego zbudowania obrazu systemu wraz z aplikacjami. Obraz systemu służyć ma do automatycznego upowszechnienia systemu operacyjnego inicjowanego i wykonywanego w całości poprzez sieć komputerową,</w:t>
      </w:r>
    </w:p>
    <w:p w14:paraId="6C4A551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33. Rozwiązanie ma umożliwiające wdrożenie nowego obrazu poprzez zdalną instalację,</w:t>
      </w:r>
    </w:p>
    <w:p w14:paraId="7AAE513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34. Transakcyjny system plików pozwalający na stosowanie przydziałów (ang. </w:t>
      </w:r>
      <w:proofErr w:type="spellStart"/>
      <w:r w:rsidRPr="007F1324">
        <w:rPr>
          <w:rFonts w:ascii="Calibri" w:hAnsi="Calibri" w:cs="Calibri"/>
          <w:color w:val="000000"/>
        </w:rPr>
        <w:t>quota</w:t>
      </w:r>
      <w:proofErr w:type="spellEnd"/>
      <w:r w:rsidRPr="007F1324">
        <w:rPr>
          <w:rFonts w:ascii="Calibri" w:hAnsi="Calibri" w:cs="Calibri"/>
          <w:color w:val="000000"/>
        </w:rPr>
        <w:t>) na dysku dla użytkowników oraz zapewniający większą niezawodność i pozwalający tworzyć kopie zapasowe,</w:t>
      </w:r>
    </w:p>
    <w:p w14:paraId="0C6E249D"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35. Zarządzanie kontami użytkowników sieci oraz urządzeniami sieciowymi tj. drukarki, modemy, woluminy dyskowe, usługi katalogowe.</w:t>
      </w:r>
    </w:p>
    <w:p w14:paraId="787F641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36. Oprogramowanie dla tworzenia kopii zapasowych (Backup); automatyczne wykonywanie kopii plików z możliwością automatycznego przywrócenia wersji wcześniejszej,</w:t>
      </w:r>
    </w:p>
    <w:p w14:paraId="4A2FA40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37. Możliwość przywracania obrazu plików systemowych do uprzednio zapisanej postaci,</w:t>
      </w:r>
    </w:p>
    <w:p w14:paraId="20B40964" w14:textId="12DF2254" w:rsidR="007F1324" w:rsidRPr="007F1324" w:rsidRDefault="007F1324" w:rsidP="00A76FD9">
      <w:pPr>
        <w:tabs>
          <w:tab w:val="left" w:pos="426"/>
        </w:tabs>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38.</w:t>
      </w:r>
      <w:r w:rsidR="00A76FD9">
        <w:rPr>
          <w:rFonts w:ascii="Calibri" w:hAnsi="Calibri" w:cs="Calibri"/>
          <w:color w:val="000000"/>
        </w:rPr>
        <w:tab/>
      </w:r>
      <w:r w:rsidR="00A76FD9">
        <w:rPr>
          <w:rFonts w:ascii="Calibri" w:hAnsi="Calibri" w:cs="Calibri"/>
          <w:color w:val="000000"/>
        </w:rPr>
        <w:tab/>
      </w:r>
      <w:r w:rsidRPr="007F1324">
        <w:rPr>
          <w:rFonts w:ascii="Calibri" w:hAnsi="Calibri" w:cs="Calibri"/>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EBC2FA7" w14:textId="35D9164C"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39. Możliwość blokowania lub dopuszczania dowolnych urządzeń peryferyjnych za pomocą polityk grupowych (np. przy użyciu numerów identyfikacyjnych sprzętu),</w:t>
      </w:r>
    </w:p>
    <w:p w14:paraId="06B7714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40. Wbudowany mechanizm wirtualizacji typu </w:t>
      </w:r>
      <w:proofErr w:type="spellStart"/>
      <w:r w:rsidRPr="007F1324">
        <w:rPr>
          <w:rFonts w:ascii="Calibri" w:hAnsi="Calibri" w:cs="Calibri"/>
          <w:color w:val="000000"/>
        </w:rPr>
        <w:t>hypervisor</w:t>
      </w:r>
      <w:proofErr w:type="spellEnd"/>
      <w:r w:rsidRPr="007F1324">
        <w:rPr>
          <w:rFonts w:ascii="Calibri" w:hAnsi="Calibri" w:cs="Calibri"/>
          <w:color w:val="000000"/>
        </w:rPr>
        <w:t xml:space="preserve">, umożliwiający, zgodnie z uprawnieniami licencyjnymi, uruchomienie do 4 maszyn wirtualnych, </w:t>
      </w:r>
    </w:p>
    <w:p w14:paraId="4680BDD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41. Mechanizm szyfrowania dysków wewnętrznych i zewnętrznych z możliwością szyfrowania ograniczonego do danych użytkownika, </w:t>
      </w:r>
    </w:p>
    <w:p w14:paraId="54003BF8"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42. Wbudowane w system narzędzie do szyfrowania partycji systemowych komputera, z możliwością przechowywania certyfikatów w </w:t>
      </w:r>
      <w:proofErr w:type="spellStart"/>
      <w:r w:rsidRPr="007F1324">
        <w:rPr>
          <w:rFonts w:ascii="Calibri" w:hAnsi="Calibri" w:cs="Calibri"/>
          <w:color w:val="000000"/>
        </w:rPr>
        <w:t>mikrochipie</w:t>
      </w:r>
      <w:proofErr w:type="spellEnd"/>
      <w:r w:rsidRPr="007F1324">
        <w:rPr>
          <w:rFonts w:ascii="Calibri" w:hAnsi="Calibri" w:cs="Calibri"/>
          <w:color w:val="000000"/>
        </w:rPr>
        <w:t xml:space="preserve"> TPM (</w:t>
      </w:r>
      <w:proofErr w:type="spellStart"/>
      <w:r w:rsidRPr="007F1324">
        <w:rPr>
          <w:rFonts w:ascii="Calibri" w:hAnsi="Calibri" w:cs="Calibri"/>
          <w:color w:val="000000"/>
        </w:rPr>
        <w:t>Trusted</w:t>
      </w:r>
      <w:proofErr w:type="spellEnd"/>
      <w:r w:rsidRPr="007F1324">
        <w:rPr>
          <w:rFonts w:ascii="Calibri" w:hAnsi="Calibri" w:cs="Calibri"/>
          <w:color w:val="000000"/>
        </w:rPr>
        <w:t xml:space="preserve"> Platform Module) w wersji minimum 1.2 lub na kluczach pamięci przenośnej USB. </w:t>
      </w:r>
    </w:p>
    <w:p w14:paraId="280988E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43. Wbudowane w system narzędzie do szyfrowania dysków przenośnych, z możliwością centralnego zarządzania poprzez polityki grupowe, pozwalające na wymuszenie szyfrowania dysków przenośnych </w:t>
      </w:r>
    </w:p>
    <w:p w14:paraId="10D5469B"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44. Możliwość tworzenia i przechowywania kopii zapasowych kluczy odzyskiwania do szyfrowania partycji w usługach katalogowych. </w:t>
      </w:r>
    </w:p>
    <w:p w14:paraId="61026F7D" w14:textId="17F29F70"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45. Możliwość instalowania dodatkowych języków interfejsu systemu operacyjnego oraz możliwość zmiany języka bez konieczności </w:t>
      </w:r>
      <w:proofErr w:type="spellStart"/>
      <w:r w:rsidRPr="007F1324">
        <w:rPr>
          <w:rFonts w:ascii="Calibri" w:hAnsi="Calibri" w:cs="Calibri"/>
          <w:color w:val="000000"/>
        </w:rPr>
        <w:t>reinstalacji</w:t>
      </w:r>
      <w:proofErr w:type="spellEnd"/>
      <w:r w:rsidRPr="007F1324">
        <w:rPr>
          <w:rFonts w:ascii="Calibri" w:hAnsi="Calibri" w:cs="Calibri"/>
          <w:color w:val="000000"/>
        </w:rPr>
        <w:t xml:space="preserve"> systemu. </w:t>
      </w:r>
    </w:p>
    <w:p w14:paraId="51DB5C3C" w14:textId="6FA7F4DA" w:rsidR="007F1324" w:rsidRDefault="007F1324" w:rsidP="007F1324">
      <w:pPr>
        <w:autoSpaceDE w:val="0"/>
        <w:autoSpaceDN w:val="0"/>
        <w:adjustRightInd w:val="0"/>
        <w:spacing w:after="0" w:line="240" w:lineRule="auto"/>
        <w:rPr>
          <w:rFonts w:ascii="Calibri" w:hAnsi="Calibri" w:cs="Calibri"/>
          <w:color w:val="000000"/>
        </w:rPr>
      </w:pPr>
    </w:p>
    <w:p w14:paraId="19694AD5" w14:textId="77688127" w:rsidR="007E0124" w:rsidRDefault="007E0124" w:rsidP="007F1324">
      <w:pPr>
        <w:autoSpaceDE w:val="0"/>
        <w:autoSpaceDN w:val="0"/>
        <w:adjustRightInd w:val="0"/>
        <w:spacing w:after="0" w:line="240" w:lineRule="auto"/>
        <w:rPr>
          <w:rFonts w:ascii="Calibri" w:hAnsi="Calibri" w:cs="Calibri"/>
          <w:color w:val="000000"/>
        </w:rPr>
      </w:pPr>
    </w:p>
    <w:p w14:paraId="2802A724" w14:textId="4A750534" w:rsidR="007E0124" w:rsidRPr="007E0124" w:rsidRDefault="007E0124" w:rsidP="00A76FD9">
      <w:pPr>
        <w:autoSpaceDE w:val="0"/>
        <w:autoSpaceDN w:val="0"/>
        <w:adjustRightInd w:val="0"/>
        <w:spacing w:after="0" w:line="240" w:lineRule="auto"/>
        <w:jc w:val="both"/>
        <w:rPr>
          <w:rFonts w:ascii="Calibri" w:hAnsi="Calibri" w:cs="Calibri"/>
          <w:color w:val="000000"/>
          <w:sz w:val="23"/>
          <w:szCs w:val="23"/>
        </w:rPr>
      </w:pPr>
      <w:r w:rsidRPr="007E0124">
        <w:rPr>
          <w:rFonts w:ascii="Calibri" w:hAnsi="Calibri" w:cs="Calibri"/>
          <w:b/>
          <w:bCs/>
          <w:color w:val="000000"/>
          <w:sz w:val="23"/>
          <w:szCs w:val="23"/>
        </w:rPr>
        <w:lastRenderedPageBreak/>
        <w:t>II. Oprogramowanie MS Office 2016</w:t>
      </w:r>
      <w:r w:rsidR="00FB122C">
        <w:rPr>
          <w:rFonts w:ascii="Calibri" w:hAnsi="Calibri" w:cs="Calibri"/>
          <w:b/>
          <w:bCs/>
          <w:color w:val="000000"/>
          <w:sz w:val="23"/>
          <w:szCs w:val="23"/>
        </w:rPr>
        <w:t xml:space="preserve"> lub 2019</w:t>
      </w:r>
      <w:r w:rsidRPr="007E0124">
        <w:rPr>
          <w:rFonts w:ascii="Calibri" w:hAnsi="Calibri" w:cs="Calibri"/>
          <w:b/>
          <w:bCs/>
          <w:color w:val="000000"/>
          <w:sz w:val="23"/>
          <w:szCs w:val="23"/>
        </w:rPr>
        <w:t xml:space="preserve"> Standard 32/64bit PL lub równoważne. </w:t>
      </w:r>
    </w:p>
    <w:p w14:paraId="08D2E666" w14:textId="6D12164F"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b/>
          <w:bCs/>
          <w:color w:val="000000"/>
        </w:rPr>
        <w:t xml:space="preserve">Opis równoważności dla oprogramowania MS Office 2016 </w:t>
      </w:r>
      <w:r w:rsidR="00FB122C">
        <w:rPr>
          <w:rFonts w:ascii="Calibri" w:hAnsi="Calibri" w:cs="Calibri"/>
          <w:b/>
          <w:bCs/>
          <w:color w:val="000000"/>
        </w:rPr>
        <w:t xml:space="preserve">lub 2019 </w:t>
      </w:r>
      <w:r w:rsidRPr="007E0124">
        <w:rPr>
          <w:rFonts w:ascii="Calibri" w:hAnsi="Calibri" w:cs="Calibri"/>
          <w:b/>
          <w:bCs/>
          <w:color w:val="000000"/>
        </w:rPr>
        <w:t xml:space="preserve">Standard 32/64bit PL: </w:t>
      </w:r>
    </w:p>
    <w:p w14:paraId="1DDD9420"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color w:val="000000"/>
        </w:rPr>
        <w:t xml:space="preserve">Pakiet biurowy musi spełniać następujące wymagania poprzez wbudowane mechanizmy, bez użycia dodatkowych aplikacji: </w:t>
      </w:r>
    </w:p>
    <w:p w14:paraId="41F3EFF6" w14:textId="464990A7" w:rsidR="00F8310C" w:rsidRPr="00F8310C" w:rsidRDefault="007E0124" w:rsidP="00F8310C">
      <w:pPr>
        <w:pStyle w:val="Akapitzlist"/>
        <w:numPr>
          <w:ilvl w:val="0"/>
          <w:numId w:val="15"/>
        </w:numPr>
        <w:tabs>
          <w:tab w:val="left" w:pos="426"/>
        </w:tabs>
        <w:autoSpaceDE w:val="0"/>
        <w:autoSpaceDN w:val="0"/>
        <w:adjustRightInd w:val="0"/>
        <w:spacing w:after="68" w:line="240" w:lineRule="auto"/>
        <w:jc w:val="both"/>
        <w:rPr>
          <w:rFonts w:ascii="Calibri" w:hAnsi="Calibri" w:cs="Calibri"/>
          <w:color w:val="000000"/>
        </w:rPr>
      </w:pPr>
      <w:r w:rsidRPr="00F8310C">
        <w:rPr>
          <w:rFonts w:ascii="Calibri" w:hAnsi="Calibri" w:cs="Calibri"/>
          <w:color w:val="000000"/>
        </w:rPr>
        <w:t xml:space="preserve">Musi zawierać co najmniej następujące komponenty: </w:t>
      </w:r>
    </w:p>
    <w:p w14:paraId="58884486" w14:textId="2EF6597E" w:rsidR="007E0124" w:rsidRPr="00F8310C" w:rsidRDefault="00F8310C" w:rsidP="00F8310C">
      <w:pPr>
        <w:pStyle w:val="Akapitzlist"/>
        <w:tabs>
          <w:tab w:val="left" w:pos="851"/>
        </w:tabs>
        <w:autoSpaceDE w:val="0"/>
        <w:autoSpaceDN w:val="0"/>
        <w:adjustRightInd w:val="0"/>
        <w:spacing w:after="68" w:line="240" w:lineRule="auto"/>
        <w:ind w:left="780"/>
        <w:jc w:val="both"/>
        <w:rPr>
          <w:rFonts w:ascii="Calibri" w:hAnsi="Calibri" w:cs="Calibri"/>
          <w:color w:val="000000"/>
        </w:rPr>
      </w:pPr>
      <w:r>
        <w:rPr>
          <w:rFonts w:ascii="Calibri" w:hAnsi="Calibri" w:cs="Calibri"/>
          <w:color w:val="000000"/>
        </w:rPr>
        <w:tab/>
      </w:r>
      <w:r w:rsidR="007E0124" w:rsidRPr="00F8310C">
        <w:rPr>
          <w:rFonts w:ascii="Calibri" w:hAnsi="Calibri" w:cs="Calibri"/>
          <w:color w:val="000000"/>
        </w:rPr>
        <w:t xml:space="preserve">• edytor tekstu, </w:t>
      </w:r>
    </w:p>
    <w:p w14:paraId="7EB9ABA8"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arkusz kalkulacyjny, </w:t>
      </w:r>
    </w:p>
    <w:p w14:paraId="33FB4A36"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program do przygotowywania i prowadzenia prezentacji, </w:t>
      </w:r>
    </w:p>
    <w:p w14:paraId="4A5ACEF6" w14:textId="77777777" w:rsidR="007E0124" w:rsidRPr="007E0124" w:rsidRDefault="007E0124" w:rsidP="00F8310C">
      <w:pPr>
        <w:numPr>
          <w:ilvl w:val="2"/>
          <w:numId w:val="14"/>
        </w:numPr>
        <w:autoSpaceDE w:val="0"/>
        <w:autoSpaceDN w:val="0"/>
        <w:adjustRightInd w:val="0"/>
        <w:spacing w:after="0" w:line="240" w:lineRule="auto"/>
        <w:ind w:left="851" w:hanging="851"/>
        <w:jc w:val="both"/>
        <w:rPr>
          <w:rFonts w:ascii="Calibri" w:hAnsi="Calibri" w:cs="Calibri"/>
          <w:color w:val="000000"/>
        </w:rPr>
      </w:pPr>
      <w:r w:rsidRPr="007E0124">
        <w:rPr>
          <w:rFonts w:ascii="Calibri" w:hAnsi="Calibri" w:cs="Calibri"/>
          <w:color w:val="000000"/>
        </w:rPr>
        <w:t xml:space="preserve">• program do zarządzania informacją przez użytkownika (pocztą elektroniczną, kalendarzem, kontaktami i zadaniami); </w:t>
      </w:r>
    </w:p>
    <w:p w14:paraId="18C288F0" w14:textId="77777777" w:rsidR="007E0124" w:rsidRPr="007E0124" w:rsidRDefault="007E0124" w:rsidP="00A76FD9">
      <w:pPr>
        <w:numPr>
          <w:ilvl w:val="1"/>
          <w:numId w:val="14"/>
        </w:numPr>
        <w:autoSpaceDE w:val="0"/>
        <w:autoSpaceDN w:val="0"/>
        <w:adjustRightInd w:val="0"/>
        <w:spacing w:after="0" w:line="240" w:lineRule="auto"/>
        <w:ind w:left="426" w:hanging="426"/>
        <w:jc w:val="both"/>
        <w:rPr>
          <w:rFonts w:ascii="Calibri" w:hAnsi="Calibri" w:cs="Calibri"/>
          <w:color w:val="000000"/>
        </w:rPr>
      </w:pPr>
    </w:p>
    <w:p w14:paraId="7A0C234B" w14:textId="45AF9D29"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2. </w:t>
      </w:r>
      <w:r w:rsidR="00A76FD9">
        <w:rPr>
          <w:rFonts w:ascii="Calibri" w:hAnsi="Calibri" w:cs="Calibri"/>
          <w:color w:val="000000"/>
        </w:rPr>
        <w:tab/>
      </w:r>
      <w:r w:rsidRPr="007E0124">
        <w:rPr>
          <w:rFonts w:ascii="Calibri" w:hAnsi="Calibri" w:cs="Calibri"/>
          <w:color w:val="000000"/>
        </w:rPr>
        <w:t xml:space="preserve">Wszystkie komponenty oferowanego pakietu biurowego muszą być integralną częścią tego samego pakietu, współpracować ze sobą (osadzanie i wymiana danych), posiadać jednolity interfejs oraz ten sam jednolity sposób obsługi; </w:t>
      </w:r>
    </w:p>
    <w:p w14:paraId="3EB2F8B8" w14:textId="7D2D0B0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3. </w:t>
      </w:r>
      <w:r w:rsidR="00A76FD9">
        <w:rPr>
          <w:rFonts w:ascii="Calibri" w:hAnsi="Calibri" w:cs="Calibri"/>
          <w:color w:val="000000"/>
        </w:rPr>
        <w:tab/>
      </w:r>
      <w:r w:rsidRPr="007E0124">
        <w:rPr>
          <w:rFonts w:ascii="Calibri" w:hAnsi="Calibri" w:cs="Calibri"/>
          <w:color w:val="000000"/>
        </w:rPr>
        <w:t xml:space="preserve">Dostępna pełna polska wersja językowa interfejsu użytkownika, systemu komunikatów i podręcznej kontekstowej pomocy technicznej; </w:t>
      </w:r>
    </w:p>
    <w:p w14:paraId="72FC8A13" w14:textId="42439ED3" w:rsid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4. </w:t>
      </w:r>
      <w:r w:rsidR="00A76FD9">
        <w:rPr>
          <w:rFonts w:ascii="Calibri" w:hAnsi="Calibri" w:cs="Calibri"/>
          <w:color w:val="000000"/>
        </w:rPr>
        <w:tab/>
      </w:r>
      <w:r w:rsidRPr="007E0124">
        <w:rPr>
          <w:rFonts w:ascii="Calibri" w:hAnsi="Calibri" w:cs="Calibri"/>
          <w:color w:val="000000"/>
        </w:rPr>
        <w:t xml:space="preserve">Prawidłowe odczytywanie i zapisywanie danych w dokumentach w formatach: </w:t>
      </w:r>
      <w:proofErr w:type="spellStart"/>
      <w:r w:rsidRPr="007E0124">
        <w:rPr>
          <w:rFonts w:ascii="Calibri" w:hAnsi="Calibri" w:cs="Calibri"/>
          <w:color w:val="000000"/>
        </w:rPr>
        <w:t>doc</w:t>
      </w:r>
      <w:proofErr w:type="spellEnd"/>
      <w:r w:rsidRPr="007E0124">
        <w:rPr>
          <w:rFonts w:ascii="Calibri" w:hAnsi="Calibri" w:cs="Calibri"/>
          <w:color w:val="000000"/>
        </w:rPr>
        <w:t xml:space="preserve">, </w:t>
      </w:r>
      <w:proofErr w:type="spellStart"/>
      <w:r w:rsidRPr="007E0124">
        <w:rPr>
          <w:rFonts w:ascii="Calibri" w:hAnsi="Calibri" w:cs="Calibri"/>
          <w:color w:val="000000"/>
        </w:rPr>
        <w:t>docx</w:t>
      </w:r>
      <w:proofErr w:type="spellEnd"/>
      <w:r w:rsidRPr="007E0124">
        <w:rPr>
          <w:rFonts w:ascii="Calibri" w:hAnsi="Calibri" w:cs="Calibri"/>
          <w:color w:val="000000"/>
        </w:rPr>
        <w:t xml:space="preserve">,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w:t>
      </w:r>
      <w:proofErr w:type="spellStart"/>
      <w:r w:rsidRPr="007E0124">
        <w:rPr>
          <w:rFonts w:ascii="Calibri" w:hAnsi="Calibri" w:cs="Calibri"/>
          <w:color w:val="000000"/>
        </w:rPr>
        <w:t>ppt</w:t>
      </w:r>
      <w:proofErr w:type="spellEnd"/>
      <w:r w:rsidRPr="007E0124">
        <w:rPr>
          <w:rFonts w:ascii="Calibri" w:hAnsi="Calibri" w:cs="Calibri"/>
          <w:color w:val="000000"/>
        </w:rPr>
        <w:t xml:space="preserve">, </w:t>
      </w:r>
      <w:proofErr w:type="spellStart"/>
      <w:r w:rsidRPr="007E0124">
        <w:rPr>
          <w:rFonts w:ascii="Calibri" w:hAnsi="Calibri" w:cs="Calibri"/>
          <w:color w:val="000000"/>
        </w:rPr>
        <w:t>pptx</w:t>
      </w:r>
      <w:proofErr w:type="spellEnd"/>
      <w:r w:rsidRPr="007E0124">
        <w:rPr>
          <w:rFonts w:ascii="Calibri" w:hAnsi="Calibri" w:cs="Calibri"/>
          <w:color w:val="000000"/>
        </w:rPr>
        <w:t xml:space="preserve">, </w:t>
      </w:r>
      <w:proofErr w:type="spellStart"/>
      <w:r w:rsidRPr="007E0124">
        <w:rPr>
          <w:rFonts w:ascii="Calibri" w:hAnsi="Calibri" w:cs="Calibri"/>
          <w:color w:val="000000"/>
        </w:rPr>
        <w:t>pps</w:t>
      </w:r>
      <w:proofErr w:type="spellEnd"/>
      <w:r w:rsidRPr="007E0124">
        <w:rPr>
          <w:rFonts w:ascii="Calibri" w:hAnsi="Calibri" w:cs="Calibri"/>
          <w:color w:val="000000"/>
        </w:rPr>
        <w:t xml:space="preserve">, </w:t>
      </w:r>
      <w:proofErr w:type="spellStart"/>
      <w:r w:rsidRPr="007E0124">
        <w:rPr>
          <w:rFonts w:ascii="Calibri" w:hAnsi="Calibri" w:cs="Calibri"/>
          <w:color w:val="000000"/>
        </w:rPr>
        <w:t>ppsx</w:t>
      </w:r>
      <w:proofErr w:type="spellEnd"/>
      <w:r w:rsidRPr="007E0124">
        <w:rPr>
          <w:rFonts w:ascii="Calibri" w:hAnsi="Calibri" w:cs="Calibri"/>
          <w:color w:val="000000"/>
        </w:rPr>
        <w:t xml:space="preserve">, w tym obsługa formatowania bez utraty parametrów i cech użytkowych (zachowane wszelkie formatowanie, umiejscowienie tekstów, liczb, obrazków, wykresów, odstępy między tymi obiektami i kolorów); </w:t>
      </w:r>
    </w:p>
    <w:p w14:paraId="23A4DCBB" w14:textId="0D852EBF"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5. </w:t>
      </w:r>
      <w:r w:rsidR="00A76FD9">
        <w:rPr>
          <w:rFonts w:ascii="Calibri" w:hAnsi="Calibri" w:cs="Calibri"/>
          <w:color w:val="000000"/>
        </w:rPr>
        <w:tab/>
      </w:r>
      <w:r w:rsidRPr="007E0124">
        <w:rPr>
          <w:rFonts w:ascii="Calibri" w:hAnsi="Calibri" w:cs="Calibri"/>
          <w:color w:val="000000"/>
        </w:rPr>
        <w:t xml:space="preserve">Wykonywanie i edycja makr oraz kodu zapisanego w języku Visual Basic w plikach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oraz formuł w plikach wytworzonych w MS Office 2003, MS Office 2007, MS Office 2010, MS Office 2013</w:t>
      </w:r>
      <w:r w:rsidR="00FB122C">
        <w:rPr>
          <w:rFonts w:ascii="Calibri" w:hAnsi="Calibri" w:cs="Calibri"/>
          <w:color w:val="000000"/>
        </w:rPr>
        <w:t>,</w:t>
      </w:r>
      <w:r w:rsidRPr="007E0124">
        <w:rPr>
          <w:rFonts w:ascii="Calibri" w:hAnsi="Calibri" w:cs="Calibri"/>
          <w:color w:val="000000"/>
        </w:rPr>
        <w:t xml:space="preserve"> MS Office 2016 </w:t>
      </w:r>
      <w:r w:rsidR="00FB122C">
        <w:rPr>
          <w:rFonts w:ascii="Calibri" w:hAnsi="Calibri" w:cs="Calibri"/>
          <w:color w:val="000000"/>
        </w:rPr>
        <w:t xml:space="preserve">oraz MS Office 2019 </w:t>
      </w:r>
      <w:r w:rsidRPr="007E0124">
        <w:rPr>
          <w:rFonts w:ascii="Calibri" w:hAnsi="Calibri" w:cs="Calibri"/>
          <w:color w:val="000000"/>
        </w:rPr>
        <w:t xml:space="preserve">bez utraty danych oraz bez konieczności przerabiania dokumentów; </w:t>
      </w:r>
    </w:p>
    <w:p w14:paraId="06B4A50A" w14:textId="65E61B3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6. </w:t>
      </w:r>
      <w:r w:rsidR="00A76FD9">
        <w:rPr>
          <w:rFonts w:ascii="Calibri" w:hAnsi="Calibri" w:cs="Calibri"/>
          <w:color w:val="000000"/>
        </w:rPr>
        <w:tab/>
      </w:r>
      <w:r w:rsidRPr="007E0124">
        <w:rPr>
          <w:rFonts w:ascii="Calibri" w:hAnsi="Calibri" w:cs="Calibri"/>
          <w:color w:val="000000"/>
        </w:rPr>
        <w:t xml:space="preserve">Możliwość zapisywania wytworzonych dokumentów bezpośrednio w formacie PDF; </w:t>
      </w:r>
    </w:p>
    <w:p w14:paraId="5B2C1F76" w14:textId="47AE4E5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7. </w:t>
      </w:r>
      <w:r w:rsidR="00A76FD9">
        <w:rPr>
          <w:rFonts w:ascii="Calibri" w:hAnsi="Calibri" w:cs="Calibri"/>
          <w:color w:val="000000"/>
        </w:rPr>
        <w:tab/>
      </w:r>
      <w:r w:rsidRPr="007E0124">
        <w:rPr>
          <w:rFonts w:ascii="Calibri" w:hAnsi="Calibri" w:cs="Calibri"/>
          <w:color w:val="000000"/>
        </w:rPr>
        <w:t xml:space="preserve">Możliwość zintegrowania uwierzytelniania użytkowników z usługą katalogową Active Directory; </w:t>
      </w:r>
    </w:p>
    <w:p w14:paraId="46BFDFDD" w14:textId="05003F25"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8.</w:t>
      </w:r>
      <w:r w:rsidR="00A76FD9">
        <w:rPr>
          <w:rFonts w:ascii="Calibri" w:hAnsi="Calibri" w:cs="Calibri"/>
          <w:color w:val="000000"/>
        </w:rPr>
        <w:tab/>
      </w:r>
      <w:r w:rsidRPr="007E0124">
        <w:rPr>
          <w:rFonts w:ascii="Calibri" w:hAnsi="Calibri" w:cs="Calibri"/>
          <w:color w:val="000000"/>
        </w:rPr>
        <w:t xml:space="preserve"> Możliwość nadawania uprawnień do modyfikacji i formatowania dokumentów lub ich elementów; </w:t>
      </w:r>
    </w:p>
    <w:p w14:paraId="49FBEDA3" w14:textId="75831241"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9.</w:t>
      </w:r>
      <w:r w:rsidR="00A76FD9">
        <w:rPr>
          <w:rFonts w:ascii="Calibri" w:hAnsi="Calibri" w:cs="Calibri"/>
          <w:color w:val="000000"/>
        </w:rPr>
        <w:tab/>
      </w:r>
      <w:r w:rsidRPr="007E0124">
        <w:rPr>
          <w:rFonts w:ascii="Calibri" w:hAnsi="Calibri" w:cs="Calibri"/>
          <w:color w:val="000000"/>
        </w:rPr>
        <w:t xml:space="preserve"> Możliwość jednoczesnej pracy wielu użytkowników na udostępnionym dokumencie arkusza kalkulacyjnego; </w:t>
      </w:r>
    </w:p>
    <w:p w14:paraId="60D86393" w14:textId="4060411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10. </w:t>
      </w:r>
      <w:r w:rsidR="00A76FD9">
        <w:rPr>
          <w:rFonts w:ascii="Calibri" w:hAnsi="Calibri" w:cs="Calibri"/>
          <w:color w:val="000000"/>
        </w:rPr>
        <w:tab/>
      </w:r>
      <w:r w:rsidRPr="007E0124">
        <w:rPr>
          <w:rFonts w:ascii="Calibri" w:hAnsi="Calibri" w:cs="Calibri"/>
          <w:color w:val="000000"/>
        </w:rPr>
        <w:t xml:space="preserve">Posiadać pełną kompatybilność z systemami operacyjnymi: </w:t>
      </w:r>
    </w:p>
    <w:p w14:paraId="4FE7E67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10 (32 i 64-bit). </w:t>
      </w:r>
    </w:p>
    <w:p w14:paraId="655A2D62" w14:textId="4F8BF985" w:rsidR="007E0124" w:rsidRDefault="007E0124" w:rsidP="00A76FD9">
      <w:pPr>
        <w:autoSpaceDE w:val="0"/>
        <w:autoSpaceDN w:val="0"/>
        <w:adjustRightInd w:val="0"/>
        <w:spacing w:after="138" w:line="240" w:lineRule="auto"/>
        <w:jc w:val="both"/>
        <w:rPr>
          <w:rFonts w:ascii="Calibri" w:hAnsi="Calibri" w:cs="Calibri"/>
          <w:color w:val="000000"/>
        </w:rPr>
      </w:pPr>
    </w:p>
    <w:p w14:paraId="47F032E4" w14:textId="64DD2AEB" w:rsidR="007E0124" w:rsidRDefault="007E0124" w:rsidP="00A76FD9">
      <w:pPr>
        <w:autoSpaceDE w:val="0"/>
        <w:autoSpaceDN w:val="0"/>
        <w:adjustRightInd w:val="0"/>
        <w:spacing w:after="138" w:line="240" w:lineRule="auto"/>
        <w:jc w:val="both"/>
        <w:rPr>
          <w:rFonts w:ascii="Calibri" w:hAnsi="Calibri" w:cs="Calibri"/>
          <w:color w:val="000000"/>
        </w:rPr>
      </w:pPr>
    </w:p>
    <w:p w14:paraId="13C46E43" w14:textId="71C6C19A" w:rsidR="007E0124" w:rsidRDefault="007E0124" w:rsidP="00A76FD9">
      <w:pPr>
        <w:autoSpaceDE w:val="0"/>
        <w:autoSpaceDN w:val="0"/>
        <w:adjustRightInd w:val="0"/>
        <w:spacing w:after="138" w:line="240" w:lineRule="auto"/>
        <w:jc w:val="both"/>
        <w:rPr>
          <w:rFonts w:ascii="Calibri" w:hAnsi="Calibri" w:cs="Calibri"/>
          <w:color w:val="000000"/>
        </w:rPr>
      </w:pPr>
    </w:p>
    <w:p w14:paraId="70FE12CD" w14:textId="77777777" w:rsidR="007E0124" w:rsidRDefault="007E0124" w:rsidP="00A76FD9">
      <w:pPr>
        <w:autoSpaceDE w:val="0"/>
        <w:autoSpaceDN w:val="0"/>
        <w:adjustRightInd w:val="0"/>
        <w:spacing w:after="138" w:line="240" w:lineRule="auto"/>
        <w:jc w:val="both"/>
        <w:rPr>
          <w:rFonts w:ascii="Calibri" w:hAnsi="Calibri" w:cs="Calibri"/>
          <w:color w:val="000000"/>
        </w:rPr>
      </w:pPr>
    </w:p>
    <w:p w14:paraId="40DFEC13" w14:textId="69707C4D" w:rsidR="007E0124" w:rsidRDefault="007E0124" w:rsidP="00A76FD9">
      <w:pPr>
        <w:autoSpaceDE w:val="0"/>
        <w:autoSpaceDN w:val="0"/>
        <w:adjustRightInd w:val="0"/>
        <w:spacing w:after="138" w:line="240" w:lineRule="auto"/>
        <w:jc w:val="both"/>
        <w:rPr>
          <w:rFonts w:ascii="Calibri" w:hAnsi="Calibri" w:cs="Calibri"/>
          <w:color w:val="000000"/>
        </w:rPr>
      </w:pPr>
    </w:p>
    <w:sectPr w:rsidR="007E0124" w:rsidSect="00FD7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0E35" w14:textId="77777777" w:rsidR="00A43FE8" w:rsidRDefault="00A43FE8" w:rsidP="005261FA">
      <w:pPr>
        <w:spacing w:after="0" w:line="240" w:lineRule="auto"/>
      </w:pPr>
      <w:r>
        <w:separator/>
      </w:r>
    </w:p>
  </w:endnote>
  <w:endnote w:type="continuationSeparator" w:id="0">
    <w:p w14:paraId="25525822" w14:textId="77777777" w:rsidR="00A43FE8" w:rsidRDefault="00A43FE8" w:rsidP="0052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406E" w14:textId="77777777" w:rsidR="00A43FE8" w:rsidRDefault="00A43FE8" w:rsidP="005261FA">
      <w:pPr>
        <w:spacing w:after="0" w:line="240" w:lineRule="auto"/>
      </w:pPr>
      <w:r>
        <w:separator/>
      </w:r>
    </w:p>
  </w:footnote>
  <w:footnote w:type="continuationSeparator" w:id="0">
    <w:p w14:paraId="19145844" w14:textId="77777777" w:rsidR="00A43FE8" w:rsidRDefault="00A43FE8" w:rsidP="005261FA">
      <w:pPr>
        <w:spacing w:after="0" w:line="240" w:lineRule="auto"/>
      </w:pPr>
      <w:r>
        <w:continuationSeparator/>
      </w:r>
    </w:p>
  </w:footnote>
  <w:footnote w:id="1">
    <w:p w14:paraId="01C312AC" w14:textId="105B4324" w:rsidR="00966999" w:rsidRDefault="00966999">
      <w:pPr>
        <w:pStyle w:val="Tekstprzypisudolnego"/>
      </w:pPr>
      <w:r>
        <w:rPr>
          <w:rStyle w:val="Odwoanieprzypisudolnego"/>
        </w:rPr>
        <w:footnoteRef/>
      </w:r>
      <w:r>
        <w:t xml:space="preserve"> Nazwa handlowa oferowanego Sprzętu </w:t>
      </w:r>
      <w:r w:rsidRPr="005261FA">
        <w:t>ma jednoznacznie</w:t>
      </w:r>
      <w:r>
        <w:t xml:space="preserve"> </w:t>
      </w:r>
      <w:r w:rsidRPr="005261FA">
        <w:t>wskazywa</w:t>
      </w:r>
      <w:r>
        <w:t>ć</w:t>
      </w:r>
      <w:r w:rsidRPr="005261FA">
        <w:t xml:space="preserve"> jaki </w:t>
      </w:r>
      <w:r>
        <w:t>S</w:t>
      </w:r>
      <w:r w:rsidRPr="005261FA">
        <w:t>przęt oferuje Wykonawca</w:t>
      </w:r>
      <w:r>
        <w:t>.</w:t>
      </w:r>
    </w:p>
  </w:footnote>
  <w:footnote w:id="2">
    <w:p w14:paraId="580F8831" w14:textId="77777777" w:rsidR="001A09D0" w:rsidRPr="00A75B82" w:rsidRDefault="001A09D0" w:rsidP="001A09D0">
      <w:pPr>
        <w:pStyle w:val="Tekstprzypisudolnego"/>
      </w:pPr>
      <w:r>
        <w:rPr>
          <w:rStyle w:val="Odwoanieprzypisudolnego"/>
        </w:rPr>
        <w:footnoteRef/>
      </w:r>
      <w:r>
        <w:t xml:space="preserve"> W kolumnie „4” należy wpisać: w przypadku Tak/Nie należy skreślić niewłaściwą odpowiedź np. Tak/</w:t>
      </w:r>
      <w:r w:rsidRPr="00A75B82">
        <w:rPr>
          <w:strike/>
        </w:rPr>
        <w:t>Nie</w:t>
      </w:r>
      <w:r>
        <w:rPr>
          <w:strike/>
        </w:rPr>
        <w:t xml:space="preserve">; </w:t>
      </w:r>
      <w:r>
        <w:t>w miejscach wykropkowanych należy wpisać w sposób wyraźny i jednoznaczny oferowany parametr np. dla pamięci operacyjnej „Ilość RAM: 16 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408BCF"/>
    <w:multiLevelType w:val="hybridMultilevel"/>
    <w:tmpl w:val="140E5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F0485"/>
    <w:multiLevelType w:val="hybridMultilevel"/>
    <w:tmpl w:val="5B9263CE"/>
    <w:lvl w:ilvl="0" w:tplc="3CE0E1D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A5DCA"/>
    <w:multiLevelType w:val="hybridMultilevel"/>
    <w:tmpl w:val="1FB6F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DD3239"/>
    <w:multiLevelType w:val="multilevel"/>
    <w:tmpl w:val="F25449E2"/>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D7FE8"/>
    <w:multiLevelType w:val="hybridMultilevel"/>
    <w:tmpl w:val="76784AD4"/>
    <w:lvl w:ilvl="0" w:tplc="F8569856">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15:restartNumberingAfterBreak="0">
    <w:nsid w:val="30D341BF"/>
    <w:multiLevelType w:val="hybridMultilevel"/>
    <w:tmpl w:val="79F2AC7C"/>
    <w:lvl w:ilvl="0" w:tplc="D88AE61A">
      <w:start w:val="1"/>
      <w:numFmt w:val="bullet"/>
      <w:lvlText w:val="-"/>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0363E"/>
    <w:multiLevelType w:val="hybridMultilevel"/>
    <w:tmpl w:val="40F6828E"/>
    <w:lvl w:ilvl="0" w:tplc="CE1CBC96">
      <w:start w:val="2"/>
      <w:numFmt w:val="lowerLetter"/>
      <w:lvlText w:val="%1)"/>
      <w:lvlJc w:val="left"/>
      <w:pPr>
        <w:ind w:left="4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DA0BE"/>
    <w:multiLevelType w:val="hybridMultilevel"/>
    <w:tmpl w:val="4213A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654A2"/>
    <w:multiLevelType w:val="hybridMultilevel"/>
    <w:tmpl w:val="399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1335"/>
    <w:multiLevelType w:val="hybridMultilevel"/>
    <w:tmpl w:val="FBEE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2532B"/>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1" w15:restartNumberingAfterBreak="0">
    <w:nsid w:val="5A1A1364"/>
    <w:multiLevelType w:val="hybridMultilevel"/>
    <w:tmpl w:val="9E9FE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AC3800"/>
    <w:multiLevelType w:val="hybridMultilevel"/>
    <w:tmpl w:val="0CC8909E"/>
    <w:lvl w:ilvl="0" w:tplc="F8569856">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3" w15:restartNumberingAfterBreak="0">
    <w:nsid w:val="5B8B34C4"/>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4" w15:restartNumberingAfterBreak="0">
    <w:nsid w:val="75DE2400"/>
    <w:multiLevelType w:val="hybridMultilevel"/>
    <w:tmpl w:val="BB3A3D58"/>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3"/>
  </w:num>
  <w:num w:numId="2">
    <w:abstractNumId w:val="5"/>
  </w:num>
  <w:num w:numId="3">
    <w:abstractNumId w:val="4"/>
  </w:num>
  <w:num w:numId="4">
    <w:abstractNumId w:val="14"/>
  </w:num>
  <w:num w:numId="5">
    <w:abstractNumId w:val="12"/>
  </w:num>
  <w:num w:numId="6">
    <w:abstractNumId w:val="10"/>
  </w:num>
  <w:num w:numId="7">
    <w:abstractNumId w:val="6"/>
  </w:num>
  <w:num w:numId="8">
    <w:abstractNumId w:val="8"/>
  </w:num>
  <w:num w:numId="9">
    <w:abstractNumId w:val="9"/>
  </w:num>
  <w:num w:numId="10">
    <w:abstractNumId w:val="11"/>
  </w:num>
  <w:num w:numId="11">
    <w:abstractNumId w:val="3"/>
  </w:num>
  <w:num w:numId="12">
    <w:abstractNumId w:val="2"/>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FA"/>
    <w:rsid w:val="0000578B"/>
    <w:rsid w:val="00050E3E"/>
    <w:rsid w:val="00061AC7"/>
    <w:rsid w:val="000C3DBD"/>
    <w:rsid w:val="0010177A"/>
    <w:rsid w:val="00103BBE"/>
    <w:rsid w:val="00136F37"/>
    <w:rsid w:val="001A09D0"/>
    <w:rsid w:val="001A0FE2"/>
    <w:rsid w:val="001A72DA"/>
    <w:rsid w:val="00205C3F"/>
    <w:rsid w:val="00243D41"/>
    <w:rsid w:val="00253CA3"/>
    <w:rsid w:val="002C41EE"/>
    <w:rsid w:val="002D27EB"/>
    <w:rsid w:val="003275A3"/>
    <w:rsid w:val="00344BA4"/>
    <w:rsid w:val="00385F06"/>
    <w:rsid w:val="003A5C2E"/>
    <w:rsid w:val="003C033C"/>
    <w:rsid w:val="003D6F68"/>
    <w:rsid w:val="003F0459"/>
    <w:rsid w:val="0040616A"/>
    <w:rsid w:val="00423E87"/>
    <w:rsid w:val="004924B6"/>
    <w:rsid w:val="004A2667"/>
    <w:rsid w:val="005261FA"/>
    <w:rsid w:val="00535514"/>
    <w:rsid w:val="00536A06"/>
    <w:rsid w:val="00540F01"/>
    <w:rsid w:val="00580A1F"/>
    <w:rsid w:val="005C342C"/>
    <w:rsid w:val="005F033E"/>
    <w:rsid w:val="00682E4D"/>
    <w:rsid w:val="006B2736"/>
    <w:rsid w:val="006C0BAB"/>
    <w:rsid w:val="006D1D5D"/>
    <w:rsid w:val="006E6012"/>
    <w:rsid w:val="006F039D"/>
    <w:rsid w:val="00703560"/>
    <w:rsid w:val="007419E7"/>
    <w:rsid w:val="00793ABB"/>
    <w:rsid w:val="007A6C88"/>
    <w:rsid w:val="007C7FB7"/>
    <w:rsid w:val="007D454C"/>
    <w:rsid w:val="007E0124"/>
    <w:rsid w:val="007F1324"/>
    <w:rsid w:val="00857EFB"/>
    <w:rsid w:val="008D03B6"/>
    <w:rsid w:val="008D5F01"/>
    <w:rsid w:val="008E7B18"/>
    <w:rsid w:val="009154FA"/>
    <w:rsid w:val="00921BFC"/>
    <w:rsid w:val="00937A54"/>
    <w:rsid w:val="00941C43"/>
    <w:rsid w:val="009462F6"/>
    <w:rsid w:val="00966999"/>
    <w:rsid w:val="00994278"/>
    <w:rsid w:val="009B582E"/>
    <w:rsid w:val="009F66BE"/>
    <w:rsid w:val="009F73D6"/>
    <w:rsid w:val="00A06E68"/>
    <w:rsid w:val="00A43FE8"/>
    <w:rsid w:val="00A72248"/>
    <w:rsid w:val="00A75B82"/>
    <w:rsid w:val="00A76FD9"/>
    <w:rsid w:val="00AA05C2"/>
    <w:rsid w:val="00AB4172"/>
    <w:rsid w:val="00AF657C"/>
    <w:rsid w:val="00B43FBF"/>
    <w:rsid w:val="00B51FA4"/>
    <w:rsid w:val="00B74F26"/>
    <w:rsid w:val="00BD77C8"/>
    <w:rsid w:val="00BE2456"/>
    <w:rsid w:val="00C13427"/>
    <w:rsid w:val="00C4475A"/>
    <w:rsid w:val="00C701A5"/>
    <w:rsid w:val="00C97C46"/>
    <w:rsid w:val="00D14B1A"/>
    <w:rsid w:val="00D30A43"/>
    <w:rsid w:val="00D360B9"/>
    <w:rsid w:val="00D7440D"/>
    <w:rsid w:val="00D84DDA"/>
    <w:rsid w:val="00DA1FC8"/>
    <w:rsid w:val="00DB264B"/>
    <w:rsid w:val="00DB623C"/>
    <w:rsid w:val="00DC5887"/>
    <w:rsid w:val="00DD42AE"/>
    <w:rsid w:val="00E1106E"/>
    <w:rsid w:val="00E26EAE"/>
    <w:rsid w:val="00E572BE"/>
    <w:rsid w:val="00EB3185"/>
    <w:rsid w:val="00EC0348"/>
    <w:rsid w:val="00F638C9"/>
    <w:rsid w:val="00F77983"/>
    <w:rsid w:val="00F8310C"/>
    <w:rsid w:val="00F92626"/>
    <w:rsid w:val="00FA0B8E"/>
    <w:rsid w:val="00FB122C"/>
    <w:rsid w:val="00FB7400"/>
    <w:rsid w:val="00FD7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8827"/>
  <w15:docId w15:val="{8CF1B7A6-B300-4E8C-B0F4-A7BAB68C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1FA"/>
    <w:rPr>
      <w:color w:val="0563C1"/>
      <w:u w:val="single"/>
    </w:rPr>
  </w:style>
  <w:style w:type="paragraph" w:customStyle="1" w:styleId="xmsonormal">
    <w:name w:val="x_msonormal"/>
    <w:basedOn w:val="Normalny"/>
    <w:rsid w:val="005261FA"/>
    <w:pPr>
      <w:spacing w:after="0" w:line="240" w:lineRule="auto"/>
    </w:pPr>
    <w:rPr>
      <w:rFonts w:ascii="Calibri" w:hAnsi="Calibri" w:cs="Calibri"/>
      <w:lang w:eastAsia="pl-PL"/>
    </w:rPr>
  </w:style>
  <w:style w:type="paragraph" w:customStyle="1" w:styleId="xmsolistparagraph">
    <w:name w:val="x_msolistparagraph"/>
    <w:basedOn w:val="Normalny"/>
    <w:rsid w:val="005261FA"/>
    <w:pPr>
      <w:autoSpaceDE w:val="0"/>
      <w:autoSpaceDN w:val="0"/>
      <w:spacing w:before="90" w:after="0" w:line="380" w:lineRule="atLeast"/>
      <w:ind w:left="708"/>
      <w:jc w:val="both"/>
    </w:pPr>
    <w:rPr>
      <w:rFonts w:ascii="Calibri" w:hAnsi="Calibri" w:cs="Calibri"/>
      <w:sz w:val="25"/>
      <w:szCs w:val="25"/>
      <w:lang w:eastAsia="pl-PL"/>
    </w:rPr>
  </w:style>
  <w:style w:type="paragraph" w:styleId="Tekstprzypisudolnego">
    <w:name w:val="footnote text"/>
    <w:basedOn w:val="Normalny"/>
    <w:link w:val="TekstprzypisudolnegoZnak"/>
    <w:uiPriority w:val="99"/>
    <w:semiHidden/>
    <w:unhideWhenUsed/>
    <w:rsid w:val="005261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61FA"/>
    <w:rPr>
      <w:sz w:val="20"/>
      <w:szCs w:val="20"/>
    </w:rPr>
  </w:style>
  <w:style w:type="character" w:styleId="Odwoanieprzypisudolnego">
    <w:name w:val="footnote reference"/>
    <w:basedOn w:val="Domylnaczcionkaakapitu"/>
    <w:uiPriority w:val="99"/>
    <w:semiHidden/>
    <w:unhideWhenUsed/>
    <w:rsid w:val="005261FA"/>
    <w:rPr>
      <w:vertAlign w:val="superscript"/>
    </w:rPr>
  </w:style>
  <w:style w:type="paragraph" w:styleId="Tekstdymka">
    <w:name w:val="Balloon Text"/>
    <w:basedOn w:val="Normalny"/>
    <w:link w:val="TekstdymkaZnak"/>
    <w:uiPriority w:val="99"/>
    <w:semiHidden/>
    <w:unhideWhenUsed/>
    <w:rsid w:val="004A2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7"/>
    <w:rPr>
      <w:rFonts w:ascii="Segoe UI" w:hAnsi="Segoe UI" w:cs="Segoe UI"/>
      <w:sz w:val="18"/>
      <w:szCs w:val="18"/>
    </w:rPr>
  </w:style>
  <w:style w:type="character" w:styleId="Odwoaniedokomentarza">
    <w:name w:val="annotation reference"/>
    <w:basedOn w:val="Domylnaczcionkaakapitu"/>
    <w:uiPriority w:val="99"/>
    <w:semiHidden/>
    <w:unhideWhenUsed/>
    <w:rsid w:val="004A2667"/>
    <w:rPr>
      <w:sz w:val="16"/>
      <w:szCs w:val="16"/>
    </w:rPr>
  </w:style>
  <w:style w:type="paragraph" w:styleId="Tekstkomentarza">
    <w:name w:val="annotation text"/>
    <w:basedOn w:val="Normalny"/>
    <w:link w:val="TekstkomentarzaZnak"/>
    <w:uiPriority w:val="99"/>
    <w:semiHidden/>
    <w:unhideWhenUsed/>
    <w:rsid w:val="004A2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667"/>
    <w:rPr>
      <w:sz w:val="20"/>
      <w:szCs w:val="20"/>
    </w:rPr>
  </w:style>
  <w:style w:type="paragraph" w:styleId="Tematkomentarza">
    <w:name w:val="annotation subject"/>
    <w:basedOn w:val="Tekstkomentarza"/>
    <w:next w:val="Tekstkomentarza"/>
    <w:link w:val="TematkomentarzaZnak"/>
    <w:uiPriority w:val="99"/>
    <w:semiHidden/>
    <w:unhideWhenUsed/>
    <w:rsid w:val="004A2667"/>
    <w:rPr>
      <w:b/>
      <w:bCs/>
    </w:rPr>
  </w:style>
  <w:style w:type="character" w:customStyle="1" w:styleId="TematkomentarzaZnak">
    <w:name w:val="Temat komentarza Znak"/>
    <w:basedOn w:val="TekstkomentarzaZnak"/>
    <w:link w:val="Tematkomentarza"/>
    <w:uiPriority w:val="99"/>
    <w:semiHidden/>
    <w:rsid w:val="004A2667"/>
    <w:rPr>
      <w:b/>
      <w:bCs/>
      <w:sz w:val="20"/>
      <w:szCs w:val="20"/>
    </w:rPr>
  </w:style>
  <w:style w:type="paragraph" w:styleId="Akapitzlist">
    <w:name w:val="List Paragraph"/>
    <w:basedOn w:val="Normalny"/>
    <w:uiPriority w:val="34"/>
    <w:qFormat/>
    <w:rsid w:val="00AF657C"/>
    <w:pPr>
      <w:ind w:left="720"/>
      <w:contextualSpacing/>
    </w:pPr>
  </w:style>
  <w:style w:type="paragraph" w:customStyle="1" w:styleId="Default">
    <w:name w:val="Default"/>
    <w:rsid w:val="007F1324"/>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3A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94C3-2F63-4D0C-A229-524444E4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2798</Words>
  <Characters>16792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Bartold Monika</dc:creator>
  <cp:lastModifiedBy>Laskowska Dorota</cp:lastModifiedBy>
  <cp:revision>3</cp:revision>
  <cp:lastPrinted>2020-07-30T11:24:00Z</cp:lastPrinted>
  <dcterms:created xsi:type="dcterms:W3CDTF">2020-09-09T09:21:00Z</dcterms:created>
  <dcterms:modified xsi:type="dcterms:W3CDTF">2020-09-09T09:22:00Z</dcterms:modified>
</cp:coreProperties>
</file>