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Dz.U.</w:t>
      </w:r>
      <w:r>
        <w:rPr>
          <w:rFonts w:ascii="A" w:hAnsi="A" w:cs="A"/>
          <w:b/>
          <w:bCs/>
          <w:sz w:val="20"/>
          <w:szCs w:val="20"/>
        </w:rPr>
        <w:t xml:space="preserve"> z </w:t>
      </w:r>
      <w:r w:rsidRPr="00FD4ED9">
        <w:rPr>
          <w:rFonts w:ascii="A" w:hAnsi="A" w:cs="A"/>
          <w:b/>
          <w:bCs/>
          <w:sz w:val="20"/>
          <w:szCs w:val="20"/>
        </w:rPr>
        <w:t>2008</w:t>
      </w:r>
      <w:r>
        <w:rPr>
          <w:rFonts w:ascii="A" w:hAnsi="A" w:cs="A"/>
          <w:b/>
          <w:bCs/>
          <w:sz w:val="20"/>
          <w:szCs w:val="20"/>
        </w:rPr>
        <w:t xml:space="preserve"> r</w:t>
      </w:r>
      <w:r w:rsidRPr="00FD4ED9">
        <w:rPr>
          <w:rFonts w:ascii="A" w:hAnsi="A" w:cs="A"/>
          <w:b/>
          <w:bCs/>
          <w:sz w:val="20"/>
          <w:szCs w:val="20"/>
        </w:rPr>
        <w:t>.</w:t>
      </w:r>
      <w:r>
        <w:rPr>
          <w:rFonts w:ascii="A" w:hAnsi="A" w:cs="A"/>
          <w:b/>
          <w:bCs/>
          <w:sz w:val="20"/>
          <w:szCs w:val="20"/>
        </w:rPr>
        <w:t xml:space="preserve"> Nr </w:t>
      </w:r>
      <w:r w:rsidRPr="00FD4ED9">
        <w:rPr>
          <w:rFonts w:ascii="A" w:hAnsi="A" w:cs="A"/>
          <w:b/>
          <w:bCs/>
          <w:sz w:val="20"/>
          <w:szCs w:val="20"/>
        </w:rPr>
        <w:t>84</w:t>
      </w:r>
      <w:r>
        <w:rPr>
          <w:rFonts w:ascii="A" w:hAnsi="A" w:cs="A"/>
          <w:b/>
          <w:bCs/>
          <w:sz w:val="20"/>
          <w:szCs w:val="20"/>
        </w:rPr>
        <w:t>, poz</w:t>
      </w:r>
      <w:r w:rsidRPr="00FD4ED9">
        <w:rPr>
          <w:rFonts w:ascii="A" w:hAnsi="A" w:cs="A"/>
          <w:b/>
          <w:bCs/>
          <w:sz w:val="20"/>
          <w:szCs w:val="20"/>
        </w:rPr>
        <w:t>.</w:t>
      </w:r>
      <w:r>
        <w:rPr>
          <w:rFonts w:ascii="A" w:hAnsi="A" w:cs="A"/>
          <w:b/>
          <w:bCs/>
          <w:sz w:val="20"/>
          <w:szCs w:val="20"/>
        </w:rPr>
        <w:t xml:space="preserve"> </w:t>
      </w:r>
      <w:r w:rsidRPr="00FD4ED9">
        <w:rPr>
          <w:rFonts w:ascii="A" w:hAnsi="A" w:cs="A"/>
          <w:b/>
          <w:bCs/>
          <w:sz w:val="20"/>
          <w:szCs w:val="20"/>
        </w:rPr>
        <w:t>515</w:t>
      </w:r>
      <w:r>
        <w:rPr>
          <w:rFonts w:ascii="A" w:hAnsi="A" w:cs="A"/>
          <w:b/>
          <w:bCs/>
          <w:sz w:val="20"/>
          <w:szCs w:val="20"/>
        </w:rPr>
        <w:t xml:space="preserve">, z </w:t>
      </w:r>
      <w:proofErr w:type="spellStart"/>
      <w:r>
        <w:rPr>
          <w:rFonts w:ascii="A" w:hAnsi="A" w:cs="A"/>
          <w:b/>
          <w:bCs/>
          <w:sz w:val="20"/>
          <w:szCs w:val="20"/>
        </w:rPr>
        <w:t>późn</w:t>
      </w:r>
      <w:proofErr w:type="spellEnd"/>
      <w:r>
        <w:rPr>
          <w:rFonts w:ascii="A" w:hAnsi="A" w:cs="A"/>
          <w:b/>
          <w:bCs/>
          <w:sz w:val="20"/>
          <w:szCs w:val="20"/>
        </w:rPr>
        <w:t>. zm.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ROZPORZĄDZENIE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KRAJOWEJ RADY RADIOFONII I TELEWIZJI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z dnia 22 kwietnia 2008 r.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w sprawie sposobu prowadzenia przez spółki publicznej radiofonii i telewizji dokumentacji w oparciu o zasady rachunkowości oraz sposobu sporządzania sprawozdań składanych przez zarządy tych spółek Krajowej Radzie Radiofonii i Telewizji</w:t>
      </w:r>
    </w:p>
    <w:p w:rsidR="00FD4ED9" w:rsidRDefault="00FD4ED9" w:rsidP="00FD4ED9">
      <w:pPr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A" w:hAnsi="A" w:cs="A"/>
          <w:sz w:val="20"/>
          <w:szCs w:val="20"/>
        </w:rPr>
      </w:pPr>
    </w:p>
    <w:p w:rsidR="00FD4ED9" w:rsidRPr="00FD4ED9" w:rsidRDefault="00FD4ED9" w:rsidP="00FD4ED9">
      <w:pPr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 xml:space="preserve">Na podstawie art. 31a ust. 3 ustawy z dnia 29 grudnia 1992 r. o radiofonii i telewizji (Dz. U. z 2004 r. Nr 253, poz. 2531, z </w:t>
      </w:r>
      <w:proofErr w:type="spellStart"/>
      <w:r w:rsidRPr="00FD4ED9">
        <w:rPr>
          <w:rFonts w:ascii="A" w:hAnsi="A" w:cs="A"/>
          <w:sz w:val="20"/>
          <w:szCs w:val="20"/>
        </w:rPr>
        <w:t>późn</w:t>
      </w:r>
      <w:proofErr w:type="spellEnd"/>
      <w:r w:rsidRPr="00FD4ED9">
        <w:rPr>
          <w:rFonts w:ascii="A" w:hAnsi="A" w:cs="A"/>
          <w:sz w:val="20"/>
          <w:szCs w:val="20"/>
        </w:rPr>
        <w:t>. zm.) zarządza się, co następuje: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1.</w:t>
      </w:r>
      <w:r w:rsidRPr="00FD4ED9">
        <w:rPr>
          <w:rFonts w:ascii="A" w:hAnsi="A" w:cs="A"/>
          <w:sz w:val="20"/>
          <w:szCs w:val="20"/>
        </w:rPr>
        <w:t> Rozporządzenie określa: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1)</w:t>
      </w:r>
      <w:r w:rsidRPr="00FD4ED9">
        <w:rPr>
          <w:rFonts w:ascii="A" w:hAnsi="A" w:cs="A"/>
          <w:sz w:val="20"/>
          <w:szCs w:val="20"/>
        </w:rPr>
        <w:tab/>
        <w:t>sposób prowadzenia dokumentacji przez spółki publicznej radiofonii i telewizji, zwane dalej "spółkami", w oparciu o zasady rachunkowości, o których mowa w art. 31a ust. 1 ustawy z dnia 29 grudnia 1992 r. o radiofonii i telewizji, zwanej dalej "ustawą";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2)</w:t>
      </w:r>
      <w:r w:rsidRPr="00FD4ED9">
        <w:rPr>
          <w:rFonts w:ascii="A" w:hAnsi="A" w:cs="A"/>
          <w:sz w:val="20"/>
          <w:szCs w:val="20"/>
        </w:rPr>
        <w:tab/>
        <w:t>sposób sporządzania:</w:t>
      </w:r>
    </w:p>
    <w:p w:rsidR="00FD4ED9" w:rsidRPr="00FD4ED9" w:rsidRDefault="00FD4ED9" w:rsidP="00FD4ED9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a)</w:t>
      </w:r>
      <w:r w:rsidRPr="00FD4ED9">
        <w:rPr>
          <w:rFonts w:ascii="A" w:hAnsi="A" w:cs="A"/>
          <w:sz w:val="20"/>
          <w:szCs w:val="20"/>
        </w:rPr>
        <w:tab/>
        <w:t>rocznego sprawozdania ze sposobu wykorzystania środków, o których mowa w art. 31 ust. 1 i 2 ustawy,</w:t>
      </w:r>
    </w:p>
    <w:p w:rsidR="00FD4ED9" w:rsidRPr="00FD4ED9" w:rsidRDefault="00FD4ED9" w:rsidP="00FD4ED9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b)</w:t>
      </w:r>
      <w:r w:rsidRPr="00FD4ED9">
        <w:rPr>
          <w:rFonts w:ascii="A" w:hAnsi="A" w:cs="A"/>
          <w:sz w:val="20"/>
          <w:szCs w:val="20"/>
        </w:rPr>
        <w:tab/>
        <w:t>kwartalnych sprawozdań dotyczących sposobu wykorzystania środków przyznawanych zgodnie z art. 31 ust. 1 pkt 1 i ust. 2 ustawy,</w:t>
      </w:r>
    </w:p>
    <w:p w:rsidR="00FD4ED9" w:rsidRPr="00FD4ED9" w:rsidRDefault="00FD4ED9" w:rsidP="00FD4ED9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c)</w:t>
      </w:r>
      <w:r w:rsidRPr="00FD4ED9">
        <w:rPr>
          <w:rFonts w:ascii="A" w:hAnsi="A" w:cs="A"/>
          <w:sz w:val="20"/>
          <w:szCs w:val="20"/>
        </w:rPr>
        <w:tab/>
        <w:t>kwartalnych sprawozdań dotyczących kosztów poniesionych na działalność, o której mowa w art. 21 ust. 1 ustawy.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2.</w:t>
      </w:r>
      <w:r w:rsidRPr="00FD4ED9">
        <w:rPr>
          <w:rFonts w:ascii="A" w:hAnsi="A" w:cs="A"/>
          <w:sz w:val="20"/>
          <w:szCs w:val="20"/>
        </w:rPr>
        <w:t> </w:t>
      </w:r>
      <w:r w:rsidRPr="00FD4ED9">
        <w:rPr>
          <w:rFonts w:ascii="A" w:hAnsi="A" w:cs="A"/>
          <w:sz w:val="20"/>
          <w:szCs w:val="20"/>
          <w:vertAlign w:val="superscript"/>
        </w:rPr>
        <w:t>(1)</w:t>
      </w:r>
      <w:r w:rsidRPr="00FD4ED9">
        <w:rPr>
          <w:rFonts w:ascii="A" w:hAnsi="A" w:cs="A"/>
          <w:sz w:val="20"/>
          <w:szCs w:val="20"/>
        </w:rPr>
        <w:t xml:space="preserve"> Ilekroć w rozporządzeniu jest mowa o: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1)</w:t>
      </w:r>
      <w:r w:rsidRPr="00FD4ED9">
        <w:rPr>
          <w:rFonts w:ascii="A" w:hAnsi="A" w:cs="A"/>
          <w:sz w:val="20"/>
          <w:szCs w:val="20"/>
        </w:rPr>
        <w:tab/>
        <w:t>pozostałej działalności - rozumie się przez to działalność spółki inną niż działalność, o której mowa w art. 21 ust. 1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(2)</w:t>
      </w:r>
      <w:r w:rsidRPr="00FD4ED9">
        <w:rPr>
          <w:rFonts w:ascii="A" w:hAnsi="A" w:cs="A"/>
          <w:sz w:val="20"/>
          <w:szCs w:val="20"/>
        </w:rPr>
        <w:t xml:space="preserve"> przychodach publicznych - rozumie się przez to przychody, o których mowa w art. 31 ust. 1 pkt 1 i ust. 2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(3)</w:t>
      </w:r>
      <w:r w:rsidRPr="00FD4ED9">
        <w:rPr>
          <w:rFonts w:ascii="A" w:hAnsi="A" w:cs="A"/>
          <w:sz w:val="20"/>
          <w:szCs w:val="20"/>
        </w:rPr>
        <w:t xml:space="preserve"> pozostałych przychodach publicznych - rozumie się przez to:</w:t>
      </w:r>
    </w:p>
    <w:p w:rsidR="00FD4ED9" w:rsidRPr="00FD4ED9" w:rsidRDefault="00FD4ED9" w:rsidP="00FD4ED9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a)</w:t>
      </w:r>
      <w:r w:rsidRPr="00FD4ED9">
        <w:rPr>
          <w:rFonts w:ascii="A" w:hAnsi="A" w:cs="A"/>
          <w:sz w:val="20"/>
          <w:szCs w:val="20"/>
        </w:rPr>
        <w:tab/>
        <w:t xml:space="preserve">środki, o których mowa w art. 5 ust. 1 ustawy z dnia 27 sierpnia 2009 r. o finansach publicznych (Dz. U. z 2013 r. poz. 885, z </w:t>
      </w:r>
      <w:proofErr w:type="spellStart"/>
      <w:r w:rsidRPr="00FD4ED9">
        <w:rPr>
          <w:rFonts w:ascii="A" w:hAnsi="A" w:cs="A"/>
          <w:sz w:val="20"/>
          <w:szCs w:val="20"/>
        </w:rPr>
        <w:t>późn</w:t>
      </w:r>
      <w:proofErr w:type="spellEnd"/>
      <w:r w:rsidRPr="00FD4ED9">
        <w:rPr>
          <w:rFonts w:ascii="A" w:hAnsi="A" w:cs="A"/>
          <w:sz w:val="20"/>
          <w:szCs w:val="20"/>
        </w:rPr>
        <w:t>. zm.),</w:t>
      </w:r>
    </w:p>
    <w:p w:rsidR="00FD4ED9" w:rsidRPr="00FD4ED9" w:rsidRDefault="00FD4ED9" w:rsidP="00FD4ED9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b)</w:t>
      </w:r>
      <w:r w:rsidRPr="00FD4ED9">
        <w:rPr>
          <w:rFonts w:ascii="A" w:hAnsi="A" w:cs="A"/>
          <w:sz w:val="20"/>
          <w:szCs w:val="20"/>
        </w:rPr>
        <w:tab/>
        <w:t>przychody uzyskane z tytułu świadczenia usług lub sprzedaży materiałów, produktów lub wyrobów gotowych w zakresie działalności, o której mowa w art. 21 ust. 1 ustawy,</w:t>
      </w:r>
    </w:p>
    <w:p w:rsidR="00FD4ED9" w:rsidRPr="00FD4ED9" w:rsidRDefault="00FD4ED9" w:rsidP="00FD4ED9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c)</w:t>
      </w:r>
      <w:r w:rsidRPr="00FD4ED9">
        <w:rPr>
          <w:rFonts w:ascii="A" w:hAnsi="A" w:cs="A"/>
          <w:sz w:val="20"/>
          <w:szCs w:val="20"/>
        </w:rPr>
        <w:tab/>
        <w:t>przychody ze sprzedaży wydawnictw służących upowszechnianiu twórczości artystycznej, których koszty wytworzenia pokryte zostały z przychodów publicznych lub przychodów wskazanych w lit. a, b, d i e,</w:t>
      </w:r>
    </w:p>
    <w:p w:rsidR="00FD4ED9" w:rsidRPr="00FD4ED9" w:rsidRDefault="00FD4ED9" w:rsidP="00FD4ED9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d)</w:t>
      </w:r>
      <w:r w:rsidRPr="00FD4ED9">
        <w:rPr>
          <w:rFonts w:ascii="A" w:hAnsi="A" w:cs="A"/>
          <w:sz w:val="20"/>
          <w:szCs w:val="20"/>
        </w:rPr>
        <w:tab/>
        <w:t>pozostałe przychody operacyjne, zyski nadzwyczajne, których koszty zostały pokryte z przychodów publicznych lub przychodów wskazanych w lit. a-c i e,</w:t>
      </w:r>
    </w:p>
    <w:p w:rsidR="00FD4ED9" w:rsidRPr="00FD4ED9" w:rsidRDefault="00FD4ED9" w:rsidP="00FD4ED9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e)</w:t>
      </w:r>
      <w:r w:rsidRPr="00FD4ED9">
        <w:rPr>
          <w:rFonts w:ascii="A" w:hAnsi="A" w:cs="A"/>
          <w:sz w:val="20"/>
          <w:szCs w:val="20"/>
        </w:rPr>
        <w:tab/>
        <w:t>przychody finansowe, jako odsetki od przychodów publicznych zgromadzonych na rachunkach bankowych lub rachunkach lokat oraz odsetki od papierów wartościowych nabytych z przychodów publicznych, jak również zyski ze zbycia papierów wartościowych nabytych z przychodów publicznych;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4)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(4)</w:t>
      </w:r>
      <w:r w:rsidRPr="00FD4ED9">
        <w:rPr>
          <w:rFonts w:ascii="A" w:hAnsi="A" w:cs="A"/>
          <w:sz w:val="20"/>
          <w:szCs w:val="20"/>
        </w:rPr>
        <w:t xml:space="preserve"> przychodach pozostałej działalności - rozumie się przez to przychody, o których mowa w art. 31 ust. 1 pkt 2-4 ustawy, z wyłączeniem przychodów, o których mowa w pkt 3;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5)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(5)</w:t>
      </w:r>
      <w:r w:rsidRPr="00FD4ED9">
        <w:rPr>
          <w:rFonts w:ascii="A" w:hAnsi="A" w:cs="A"/>
          <w:sz w:val="20"/>
          <w:szCs w:val="20"/>
        </w:rPr>
        <w:t xml:space="preserve"> kosztach - rozumie się przez to koszty lub straty, o których mowa w art. 3 ust. 1 pkt 31-33 ustawy z dnia 29 września 1994 r. o rachunkowości (Dz. U. z 2013 r. poz. 330, z </w:t>
      </w:r>
      <w:proofErr w:type="spellStart"/>
      <w:r w:rsidRPr="00FD4ED9">
        <w:rPr>
          <w:rFonts w:ascii="A" w:hAnsi="A" w:cs="A"/>
          <w:sz w:val="20"/>
          <w:szCs w:val="20"/>
        </w:rPr>
        <w:t>późn</w:t>
      </w:r>
      <w:proofErr w:type="spellEnd"/>
      <w:r w:rsidRPr="00FD4ED9">
        <w:rPr>
          <w:rFonts w:ascii="A" w:hAnsi="A" w:cs="A"/>
          <w:sz w:val="20"/>
          <w:szCs w:val="20"/>
        </w:rPr>
        <w:t>. zm.);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6)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(6)</w:t>
      </w:r>
      <w:r w:rsidRPr="00FD4ED9">
        <w:rPr>
          <w:rFonts w:ascii="A" w:hAnsi="A" w:cs="A"/>
          <w:sz w:val="20"/>
          <w:szCs w:val="20"/>
        </w:rPr>
        <w:t xml:space="preserve"> kosztach pozostałej działalności - rozumie się przez to koszty przypisane do pozostałej działalności, zgodnie z zasadami określonymi w § 3 ust. 3 i 4.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3.</w:t>
      </w:r>
      <w:r w:rsidRPr="00FD4ED9">
        <w:rPr>
          <w:rFonts w:ascii="A" w:hAnsi="A" w:cs="A"/>
          <w:sz w:val="20"/>
          <w:szCs w:val="20"/>
        </w:rPr>
        <w:t> 1. Spółki są obowiązane prowadzić odrębną ewidencję przychodów i kosztów związanych z działalnością, o której mowa w art. 21 ust. 1 ustawy, oraz z pozostałą działalnością.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lastRenderedPageBreak/>
        <w:t>1a. </w:t>
      </w:r>
      <w:r w:rsidRPr="00FD4ED9">
        <w:rPr>
          <w:rFonts w:ascii="A" w:hAnsi="A" w:cs="A"/>
          <w:sz w:val="20"/>
          <w:szCs w:val="20"/>
          <w:vertAlign w:val="superscript"/>
        </w:rPr>
        <w:t>(7)</w:t>
      </w:r>
      <w:r w:rsidRPr="00FD4ED9">
        <w:rPr>
          <w:rFonts w:ascii="A" w:hAnsi="A" w:cs="A"/>
          <w:sz w:val="20"/>
          <w:szCs w:val="20"/>
        </w:rPr>
        <w:t xml:space="preserve"> Do przychodów związanych z prowadzeniem działalności, o której mowa w art. 21 ust. 1 ustawy, zalicza się: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1)</w:t>
      </w:r>
      <w:r w:rsidRPr="00FD4ED9">
        <w:rPr>
          <w:rFonts w:ascii="A" w:hAnsi="A" w:cs="A"/>
          <w:sz w:val="20"/>
          <w:szCs w:val="20"/>
        </w:rPr>
        <w:tab/>
        <w:t>przychody, o których mowa w art. 31 ust. 1 pkt 1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2)</w:t>
      </w:r>
      <w:r w:rsidRPr="00FD4ED9">
        <w:rPr>
          <w:rFonts w:ascii="A" w:hAnsi="A" w:cs="A"/>
          <w:sz w:val="20"/>
          <w:szCs w:val="20"/>
        </w:rPr>
        <w:tab/>
        <w:t>przychody, o których mowa w art. 31 ust. 2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(8)</w:t>
      </w:r>
      <w:r w:rsidRPr="00FD4ED9">
        <w:rPr>
          <w:rFonts w:ascii="A" w:hAnsi="A" w:cs="A"/>
          <w:sz w:val="20"/>
          <w:szCs w:val="20"/>
        </w:rPr>
        <w:t xml:space="preserve"> pozostałe przychody publiczne;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4)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(9)</w:t>
      </w:r>
      <w:r w:rsidRPr="00FD4ED9">
        <w:rPr>
          <w:rFonts w:ascii="A" w:hAnsi="A" w:cs="A"/>
          <w:sz w:val="20"/>
          <w:szCs w:val="20"/>
        </w:rPr>
        <w:t xml:space="preserve"> (uchylony);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5)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(10)</w:t>
      </w:r>
      <w:r w:rsidRPr="00FD4ED9">
        <w:rPr>
          <w:rFonts w:ascii="A" w:hAnsi="A" w:cs="A"/>
          <w:sz w:val="20"/>
          <w:szCs w:val="20"/>
        </w:rPr>
        <w:t xml:space="preserve"> (uchylony).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2. </w:t>
      </w:r>
      <w:r w:rsidRPr="00FD4ED9">
        <w:rPr>
          <w:rFonts w:ascii="A" w:hAnsi="A" w:cs="A"/>
          <w:sz w:val="20"/>
          <w:szCs w:val="20"/>
          <w:vertAlign w:val="superscript"/>
        </w:rPr>
        <w:t>(11)</w:t>
      </w:r>
      <w:r w:rsidRPr="00FD4ED9">
        <w:rPr>
          <w:rFonts w:ascii="A" w:hAnsi="A" w:cs="A"/>
          <w:sz w:val="20"/>
          <w:szCs w:val="20"/>
        </w:rPr>
        <w:t xml:space="preserve"> Spółki, prowadząc ewidencję, o której mowa w ust. 1, są, z zastrzeżeniem ust. 3 i 4, zobowiązane do: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1)</w:t>
      </w:r>
      <w:r w:rsidRPr="00FD4ED9">
        <w:rPr>
          <w:rFonts w:ascii="A" w:hAnsi="A" w:cs="A"/>
          <w:sz w:val="20"/>
          <w:szCs w:val="20"/>
        </w:rPr>
        <w:tab/>
        <w:t>przejrzystego oddzielenia ewidencji przychodów i kosztów związanych z działalnością, o której mowa w art. 21 ust. 1 ustawy, oraz z pozostałą działalnością;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2)</w:t>
      </w:r>
      <w:r w:rsidRPr="00FD4ED9">
        <w:rPr>
          <w:rFonts w:ascii="A" w:hAnsi="A" w:cs="A"/>
          <w:sz w:val="20"/>
          <w:szCs w:val="20"/>
        </w:rPr>
        <w:tab/>
        <w:t>przypisania kosztów i przychodów odpowiednio do poszczególnych przypadków działalności, o której mowa w art. 21 ust. 1 ustawy, oraz do pozostałej działalności;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3)</w:t>
      </w:r>
      <w:r w:rsidRPr="00FD4ED9">
        <w:rPr>
          <w:rFonts w:ascii="A" w:hAnsi="A" w:cs="A"/>
          <w:sz w:val="20"/>
          <w:szCs w:val="20"/>
        </w:rPr>
        <w:tab/>
        <w:t>wskazania wszystkich źródeł i kwot przychodów, o których mowa w art. 31 ust. 1 i 2 ustawy, uzyskanych z tytułu prowadzenia działalności, o której mowa w art. 21 ust. 1 ustawy, oraz pozostałej działalności.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3. </w:t>
      </w:r>
      <w:r w:rsidRPr="00FD4ED9">
        <w:rPr>
          <w:rFonts w:ascii="A" w:hAnsi="A" w:cs="A"/>
          <w:sz w:val="20"/>
          <w:szCs w:val="20"/>
          <w:vertAlign w:val="superscript"/>
        </w:rPr>
        <w:t>(12)</w:t>
      </w:r>
      <w:r w:rsidRPr="00FD4ED9">
        <w:rPr>
          <w:rFonts w:ascii="A" w:hAnsi="A" w:cs="A"/>
          <w:sz w:val="20"/>
          <w:szCs w:val="20"/>
        </w:rPr>
        <w:t xml:space="preserve"> W przypadku gdy koszty służą jednocześnie działalności, o której mowa w art. 21 ust. 1 ustawy, i pozostałej działalności, należy je odpowiednio przypisać proporcjonalnie do danej działalności.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4. </w:t>
      </w:r>
      <w:r w:rsidRPr="00FD4ED9">
        <w:rPr>
          <w:rFonts w:ascii="A" w:hAnsi="A" w:cs="A"/>
          <w:sz w:val="20"/>
          <w:szCs w:val="20"/>
          <w:vertAlign w:val="superscript"/>
        </w:rPr>
        <w:t>(13)</w:t>
      </w:r>
      <w:r w:rsidRPr="00FD4ED9">
        <w:rPr>
          <w:rFonts w:ascii="A" w:hAnsi="A" w:cs="A"/>
          <w:sz w:val="20"/>
          <w:szCs w:val="20"/>
        </w:rPr>
        <w:t xml:space="preserve"> W przypadku gdy te same zasoby, w szczególności pracownicy lub współpracownicy, sprzęt i stałe wyposażenie, są wykorzystywane w działalności, o której mowa w art. 21 ust. 1 ustawy, i pozostałej działalności i nie jest możliwe przypisanie kosztów w sposób jednoznaczny, wówczas wspólne koszty przypisywane są w pełnej kwocie do działalności, o której mowa w art. 21 ust. 1 ustawy, na podstawie różnicy kosztów ogółem ponoszonych przez spółkę przy prowadzeniu działalności, o której mowa w art. 21 ust. 1 ustawy, oraz pozostałej działalności i kosztów ponoszonych bez prowadzenia pozostałej działalności. Za koszty przypisane do pozostałej działalności uznaje się koszty, których spółka nie poniosłaby w razie ustania tej działalności.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 xml:space="preserve">5. Spółki radiofonii i telewizji publicznej dokonują podziału kosztów na poszczególne zadania, przy zachowaniu zasad określonych w ustawie z dnia 29 września 1994 r. o rachunkowości (Dz. U. z 2002 r. Nr 76, poz. 694, z </w:t>
      </w:r>
      <w:proofErr w:type="spellStart"/>
      <w:r w:rsidRPr="00FD4ED9">
        <w:rPr>
          <w:rFonts w:ascii="A" w:hAnsi="A" w:cs="A"/>
          <w:sz w:val="20"/>
          <w:szCs w:val="20"/>
        </w:rPr>
        <w:t>późn</w:t>
      </w:r>
      <w:proofErr w:type="spellEnd"/>
      <w:r w:rsidRPr="00FD4ED9">
        <w:rPr>
          <w:rFonts w:ascii="A" w:hAnsi="A" w:cs="A"/>
          <w:sz w:val="20"/>
          <w:szCs w:val="20"/>
        </w:rPr>
        <w:t>. zm.).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4.</w:t>
      </w:r>
      <w:r w:rsidRPr="00FD4ED9">
        <w:rPr>
          <w:rFonts w:ascii="A" w:hAnsi="A" w:cs="A"/>
          <w:sz w:val="20"/>
          <w:szCs w:val="20"/>
        </w:rPr>
        <w:t> 1. Zarządy spółek są obowiązane do sporządzania, z uwzględnieniem zasad określonych w § 3, następujących sprawozdań: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1)</w:t>
      </w:r>
      <w:r w:rsidRPr="00FD4ED9">
        <w:rPr>
          <w:rFonts w:ascii="A" w:hAnsi="A" w:cs="A"/>
          <w:sz w:val="20"/>
          <w:szCs w:val="20"/>
        </w:rPr>
        <w:tab/>
        <w:t>SRZ - rocznego sprawozdania ze sposobu wykorzystania środków, o których mowa w art. 31 ust. 1 i 2 ustawy, którego wzór stanowi załącznik nr 1 do rozporządzenia;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2)</w:t>
      </w:r>
      <w:r w:rsidRPr="00FD4ED9">
        <w:rPr>
          <w:rFonts w:ascii="A" w:hAnsi="A" w:cs="A"/>
          <w:sz w:val="20"/>
          <w:szCs w:val="20"/>
        </w:rPr>
        <w:tab/>
        <w:t>SKW - kwartalnego sprawozdania dotyczącego sposobu wykorzystania środków przyznanych zgodnie z art. 31 ust. 1 pkt 1 i ust. 2 ustawy, którego wzór stanowi załącznik nr 2 do rozporządzenia;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3)</w:t>
      </w:r>
      <w:r w:rsidRPr="00FD4ED9">
        <w:rPr>
          <w:rFonts w:ascii="A" w:hAnsi="A" w:cs="A"/>
          <w:sz w:val="20"/>
          <w:szCs w:val="20"/>
        </w:rPr>
        <w:tab/>
        <w:t>SKK - kwartalnego sprawozdania dotyczącego kosztów poniesionych na działalność, o której mowa w art. 21 ust. 1 ustawy, wraz z określeniem źródeł ich finansowania, którego wzór stanowi załącznik nr 3 do rozporządzenia.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2. </w:t>
      </w:r>
      <w:r w:rsidRPr="00FD4ED9">
        <w:rPr>
          <w:rFonts w:ascii="A" w:hAnsi="A" w:cs="A"/>
          <w:sz w:val="20"/>
          <w:szCs w:val="20"/>
          <w:vertAlign w:val="superscript"/>
        </w:rPr>
        <w:t>(14)</w:t>
      </w:r>
      <w:r w:rsidRPr="00FD4ED9">
        <w:rPr>
          <w:rFonts w:ascii="A" w:hAnsi="A" w:cs="A"/>
          <w:sz w:val="20"/>
          <w:szCs w:val="20"/>
        </w:rPr>
        <w:t xml:space="preserve"> Sprawozdanie, o którym mowa w ust. 1 pkt 1, zawiera: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1)</w:t>
      </w:r>
      <w:r w:rsidRPr="00FD4ED9">
        <w:rPr>
          <w:rFonts w:ascii="A" w:hAnsi="A" w:cs="A"/>
          <w:sz w:val="20"/>
          <w:szCs w:val="20"/>
        </w:rPr>
        <w:tab/>
        <w:t>część I dotyczącą sposobu wykorzystania środków, o których mowa w art. 31 ust. 1 i 2 ustawy, będącą sumą części II i części III sprawozdania w zakresie kosztów poniesionych na działalność, o której mowa w art. 21 ust. 1 ustawy, i źródeł ich finansowania;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2)</w:t>
      </w:r>
      <w:r w:rsidRPr="00FD4ED9">
        <w:rPr>
          <w:rFonts w:ascii="A" w:hAnsi="A" w:cs="A"/>
          <w:sz w:val="20"/>
          <w:szCs w:val="20"/>
        </w:rPr>
        <w:tab/>
        <w:t>część II dotyczącą przedsięwzięć związanych z tworzeniem i rozpowszechnianiem programów, o których mowa w art. 21 ust. 1a pkt 1 i 2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3)</w:t>
      </w:r>
      <w:r w:rsidRPr="00FD4ED9">
        <w:rPr>
          <w:rFonts w:ascii="A" w:hAnsi="A" w:cs="A"/>
          <w:sz w:val="20"/>
          <w:szCs w:val="20"/>
        </w:rPr>
        <w:tab/>
        <w:t>część III dotyczącą przedsięwzięć związanych z usługami realizującymi działalność, o której mowa w art. 21 ust. 1 ustawy, innymi niż wymienione w części II.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2a. </w:t>
      </w:r>
      <w:r w:rsidRPr="00FD4ED9">
        <w:rPr>
          <w:rFonts w:ascii="A" w:hAnsi="A" w:cs="A"/>
          <w:sz w:val="20"/>
          <w:szCs w:val="20"/>
          <w:vertAlign w:val="superscript"/>
        </w:rPr>
        <w:t>(15)</w:t>
      </w:r>
      <w:r w:rsidRPr="00FD4ED9">
        <w:rPr>
          <w:rFonts w:ascii="A" w:hAnsi="A" w:cs="A"/>
          <w:sz w:val="20"/>
          <w:szCs w:val="20"/>
        </w:rPr>
        <w:t xml:space="preserve"> Sprawozdanie, o którym mowa w ust. 1 pkt 3, zawiera: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1)</w:t>
      </w:r>
      <w:r w:rsidRPr="00FD4ED9">
        <w:rPr>
          <w:rFonts w:ascii="A" w:hAnsi="A" w:cs="A"/>
          <w:sz w:val="20"/>
          <w:szCs w:val="20"/>
        </w:rPr>
        <w:tab/>
        <w:t>część I dotyczącą kosztów poniesionych na działalność, o której mowa w art. 21 ust. 1 ustawy, i źródeł ich finansowania, będącą sumą części II i części III;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2)</w:t>
      </w:r>
      <w:r w:rsidRPr="00FD4ED9">
        <w:rPr>
          <w:rFonts w:ascii="A" w:hAnsi="A" w:cs="A"/>
          <w:sz w:val="20"/>
          <w:szCs w:val="20"/>
        </w:rPr>
        <w:tab/>
        <w:t>część II dotyczącą przedsięwzięć związanych z tworzeniem i rozpowszechnianiem programów, o których mowa w art. 21 ust. 1a pkt 1 i 2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3)</w:t>
      </w:r>
      <w:r w:rsidRPr="00FD4ED9">
        <w:rPr>
          <w:rFonts w:ascii="A" w:hAnsi="A" w:cs="A"/>
          <w:sz w:val="20"/>
          <w:szCs w:val="20"/>
        </w:rPr>
        <w:tab/>
        <w:t>część III dotyczącą przedsięwzięć związanych z usługami realizującymi działalność, o której mowa w art. 21 ust. 1 ustawy, innymi niż wymienione w części II.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3. </w:t>
      </w:r>
      <w:r w:rsidRPr="00FD4ED9">
        <w:rPr>
          <w:rFonts w:ascii="A" w:hAnsi="A" w:cs="A"/>
          <w:sz w:val="20"/>
          <w:szCs w:val="20"/>
          <w:vertAlign w:val="superscript"/>
        </w:rPr>
        <w:t>(16)</w:t>
      </w:r>
      <w:r w:rsidRPr="00FD4ED9">
        <w:rPr>
          <w:rFonts w:ascii="A" w:hAnsi="A" w:cs="A"/>
          <w:sz w:val="20"/>
          <w:szCs w:val="20"/>
        </w:rPr>
        <w:t xml:space="preserve"> Dane w sprawozdaniach kwartalnych wykazuje się od początku roku do końca danego kwartału kalendarzowego, a w sprawozdaniach rocznych od początku do końca roku kalendarzowego.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lastRenderedPageBreak/>
        <w:t>§ 5.</w:t>
      </w:r>
      <w:r w:rsidRPr="00FD4ED9">
        <w:rPr>
          <w:rFonts w:ascii="A" w:hAnsi="A" w:cs="A"/>
          <w:sz w:val="20"/>
          <w:szCs w:val="20"/>
        </w:rPr>
        <w:t> </w:t>
      </w:r>
      <w:r w:rsidRPr="00FD4ED9">
        <w:rPr>
          <w:rFonts w:ascii="A" w:hAnsi="A" w:cs="A"/>
          <w:sz w:val="20"/>
          <w:szCs w:val="20"/>
          <w:vertAlign w:val="superscript"/>
        </w:rPr>
        <w:t>(17)</w:t>
      </w:r>
      <w:r w:rsidRPr="00FD4ED9">
        <w:rPr>
          <w:rFonts w:ascii="A" w:hAnsi="A" w:cs="A"/>
          <w:sz w:val="20"/>
          <w:szCs w:val="20"/>
        </w:rPr>
        <w:t xml:space="preserve"> 1. W sprawozdaniu, o którym mowa w § 4 ust. 1 pkt 1, zarządy spółek wykazują sposób wykorzystania środków, o których mowa w art. 31 ust. 1 i 2 ustawy, przeznaczonych na finansowanie przedsięwzięć w zakresie realizacji misji publicznej, o której mowa w art. 21 ust. 1 ustawy, w szczególności: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(18)</w:t>
      </w:r>
      <w:r w:rsidRPr="00FD4ED9">
        <w:rPr>
          <w:rFonts w:ascii="A" w:hAnsi="A" w:cs="A"/>
          <w:sz w:val="20"/>
          <w:szCs w:val="20"/>
        </w:rPr>
        <w:t xml:space="preserve"> koszty przedsięwzięć realizujących misję publiczną, o której mowa w art. 21 ust. 1 ustawy, w podziale na: koszty bezpośrednie, koszty pośrednie, koszty ogólnego zarządu oraz pozostałe koszty;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(19)</w:t>
      </w:r>
      <w:r w:rsidRPr="00FD4ED9">
        <w:rPr>
          <w:rFonts w:ascii="A" w:hAnsi="A" w:cs="A"/>
          <w:sz w:val="20"/>
          <w:szCs w:val="20"/>
        </w:rPr>
        <w:t xml:space="preserve"> nakłady z tytułu nabycia rzeczowych aktywów trwałych oraz wartości niematerialnych i prawnych służących działalności, o której mowa w art. 21 ust. 1 ustawy, sfinansowane z przychodów publicznych;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(20)</w:t>
      </w:r>
      <w:r w:rsidRPr="00FD4ED9">
        <w:rPr>
          <w:rFonts w:ascii="A" w:hAnsi="A" w:cs="A"/>
          <w:sz w:val="20"/>
          <w:szCs w:val="20"/>
        </w:rPr>
        <w:t xml:space="preserve"> przychody z tytułu działalności, o której mowa w art. 21 ust. 1 ustawy, w podziale na przychody publiczne oraz pozostałe przychody publiczne;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4)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(21)</w:t>
      </w:r>
      <w:r w:rsidRPr="00FD4ED9">
        <w:rPr>
          <w:rFonts w:ascii="A" w:hAnsi="A" w:cs="A"/>
          <w:sz w:val="20"/>
          <w:szCs w:val="20"/>
        </w:rPr>
        <w:t xml:space="preserve"> koszty działalności, o której mowa w art. 21 ust. 1 ustawy, według źródeł finansowania;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5)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(22)</w:t>
      </w:r>
      <w:r w:rsidRPr="00FD4ED9">
        <w:rPr>
          <w:rFonts w:ascii="A" w:hAnsi="A" w:cs="A"/>
          <w:sz w:val="20"/>
          <w:szCs w:val="20"/>
        </w:rPr>
        <w:t xml:space="preserve"> nadwyżkę przychodów publicznych;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6)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(23)</w:t>
      </w:r>
      <w:r w:rsidRPr="00FD4ED9">
        <w:rPr>
          <w:rFonts w:ascii="A" w:hAnsi="A" w:cs="A"/>
          <w:sz w:val="20"/>
          <w:szCs w:val="20"/>
        </w:rPr>
        <w:t xml:space="preserve"> koszty produkcji filmowej, w tym sfinansowane z przychodów, o których mowa w art. 31 ust. 1 pkt 1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7)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(24)</w:t>
      </w:r>
      <w:r w:rsidRPr="00FD4ED9">
        <w:rPr>
          <w:rFonts w:ascii="A" w:hAnsi="A" w:cs="A"/>
          <w:sz w:val="20"/>
          <w:szCs w:val="20"/>
        </w:rPr>
        <w:t xml:space="preserve"> koszty tworzenia i rozpowszechniania audycji dla mniejszości narodowych i etnicznych oraz społeczności posługujących się językiem regionalnym, w tym sfinansowane z przychodów, o których mowa w art. 31 ust. 1 pkt 1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8)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(25)</w:t>
      </w:r>
      <w:r w:rsidRPr="00FD4ED9">
        <w:rPr>
          <w:rFonts w:ascii="A" w:hAnsi="A" w:cs="A"/>
          <w:sz w:val="20"/>
          <w:szCs w:val="20"/>
        </w:rPr>
        <w:t xml:space="preserve"> łączną liczbę godzin audycji rozpowszechnianych w okresie sprawozdawczym, w zakresie informacji, publicystyki, kultury, edukacji, sportu i rozrywki, w tym liczbę godzin audycji dla mniejszości narodowych i etnicznych oraz społeczności posługujących się językiem regionalnym;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9)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(26)</w:t>
      </w:r>
      <w:r w:rsidRPr="00FD4ED9">
        <w:rPr>
          <w:rFonts w:ascii="A" w:hAnsi="A" w:cs="A"/>
          <w:sz w:val="20"/>
          <w:szCs w:val="20"/>
        </w:rPr>
        <w:t xml:space="preserve"> koszty praw autorskich i pokrewnych, w tym sfinansowane z przychodów, o których mowa w art. 31 ust. 1 pkt 1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10)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(27)</w:t>
      </w:r>
      <w:r w:rsidRPr="00FD4ED9">
        <w:rPr>
          <w:rFonts w:ascii="A" w:hAnsi="A" w:cs="A"/>
          <w:sz w:val="20"/>
          <w:szCs w:val="20"/>
        </w:rPr>
        <w:t xml:space="preserve"> koszty pozostałej działalności;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11)</w:t>
      </w:r>
      <w:r w:rsidRPr="00FD4ED9">
        <w:rPr>
          <w:rFonts w:ascii="A" w:hAnsi="A" w:cs="A"/>
          <w:sz w:val="20"/>
          <w:szCs w:val="20"/>
        </w:rPr>
        <w:tab/>
      </w:r>
      <w:r w:rsidRPr="00FD4ED9">
        <w:rPr>
          <w:rFonts w:ascii="A" w:hAnsi="A" w:cs="A"/>
          <w:sz w:val="20"/>
          <w:szCs w:val="20"/>
          <w:vertAlign w:val="superscript"/>
        </w:rPr>
        <w:t>(28)</w:t>
      </w:r>
      <w:r w:rsidRPr="00FD4ED9">
        <w:rPr>
          <w:rFonts w:ascii="A" w:hAnsi="A" w:cs="A"/>
          <w:sz w:val="20"/>
          <w:szCs w:val="20"/>
        </w:rPr>
        <w:t xml:space="preserve"> przychody pozostałej działalności.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2. </w:t>
      </w:r>
      <w:r w:rsidRPr="00FD4ED9">
        <w:rPr>
          <w:rFonts w:ascii="A" w:hAnsi="A" w:cs="A"/>
          <w:sz w:val="20"/>
          <w:szCs w:val="20"/>
          <w:vertAlign w:val="superscript"/>
        </w:rPr>
        <w:t>(29)</w:t>
      </w:r>
      <w:r w:rsidRPr="00FD4ED9">
        <w:rPr>
          <w:rFonts w:ascii="A" w:hAnsi="A" w:cs="A"/>
          <w:sz w:val="20"/>
          <w:szCs w:val="20"/>
        </w:rPr>
        <w:t xml:space="preserve"> Dane dotyczące przedsięwzięć związanych z tworzeniem i rozpowszechnianiem programów ogólnokrajowych są wykazywane oddzielnie dla każdego programu.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3. Dane dotyczące przedsięwzięć związanych z tworzeniem i rozpowszechnianiem regionalnych programów Telewizji Polskiej - Spółka Akcyjna są wykazywane oddzielnie dla każdego oddziału terenowego</w:t>
      </w:r>
      <w:r>
        <w:rPr>
          <w:rFonts w:ascii="A" w:hAnsi="A" w:cs="A"/>
          <w:sz w:val="20"/>
          <w:szCs w:val="20"/>
        </w:rPr>
        <w:t>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4. Dane dotyczące przedsięwzięć związanych z tworzeniem i rozpowszechnianiem programów dla społeczności lokalnych wykazywane są oddzielnie dla każdego programu.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5. </w:t>
      </w:r>
      <w:r w:rsidRPr="00FD4ED9">
        <w:rPr>
          <w:rFonts w:ascii="A" w:hAnsi="A" w:cs="A"/>
          <w:sz w:val="20"/>
          <w:szCs w:val="20"/>
          <w:vertAlign w:val="superscript"/>
        </w:rPr>
        <w:t>(30)</w:t>
      </w:r>
      <w:r w:rsidRPr="00FD4ED9">
        <w:rPr>
          <w:rFonts w:ascii="A" w:hAnsi="A" w:cs="A"/>
          <w:sz w:val="20"/>
          <w:szCs w:val="20"/>
        </w:rPr>
        <w:t xml:space="preserve"> Dane dotyczące przedsięwzięć związanych z tworzeniem i rozpowszechnianiem programów wyspecjalizowanych wykazywane są oddzielnie dla każdego programu.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6. </w:t>
      </w:r>
      <w:r w:rsidRPr="00FD4ED9">
        <w:rPr>
          <w:rFonts w:ascii="A" w:hAnsi="A" w:cs="A"/>
          <w:sz w:val="20"/>
          <w:szCs w:val="20"/>
          <w:vertAlign w:val="superscript"/>
        </w:rPr>
        <w:t>(31)</w:t>
      </w:r>
      <w:r w:rsidRPr="00FD4ED9">
        <w:rPr>
          <w:rFonts w:ascii="A" w:hAnsi="A" w:cs="A"/>
          <w:sz w:val="20"/>
          <w:szCs w:val="20"/>
        </w:rPr>
        <w:t xml:space="preserve"> Zarządy spółek są obowiązane do sporządzania sprawozdania, o którym mowa w § 4 ust. 1 pkt 1, w zakresie wszystkich realizowanych w okresie sprawozdawczym przedsięwzięć realizujących działalność, o której mowa w art. 21 ust. 1 ustawy, wraz ze wskazaniem źródeł ich finansowania, oraz wszystkich kosztów pozostałej działalności i przychodów pozostałej działalności.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5a.</w:t>
      </w:r>
      <w:r w:rsidRPr="00FD4ED9">
        <w:rPr>
          <w:rFonts w:ascii="A" w:hAnsi="A" w:cs="A"/>
          <w:sz w:val="20"/>
          <w:szCs w:val="20"/>
        </w:rPr>
        <w:t> </w:t>
      </w:r>
      <w:r w:rsidRPr="00FD4ED9">
        <w:rPr>
          <w:rFonts w:ascii="A" w:hAnsi="A" w:cs="A"/>
          <w:sz w:val="20"/>
          <w:szCs w:val="20"/>
          <w:vertAlign w:val="superscript"/>
        </w:rPr>
        <w:t>(32)</w:t>
      </w:r>
      <w:r w:rsidRPr="00FD4ED9">
        <w:rPr>
          <w:rFonts w:ascii="A" w:hAnsi="A" w:cs="A"/>
          <w:sz w:val="20"/>
          <w:szCs w:val="20"/>
        </w:rPr>
        <w:t xml:space="preserve"> 1. </w:t>
      </w:r>
      <w:r w:rsidRPr="00FD4ED9">
        <w:rPr>
          <w:rFonts w:ascii="A" w:hAnsi="A" w:cs="A"/>
          <w:sz w:val="20"/>
          <w:szCs w:val="20"/>
          <w:vertAlign w:val="superscript"/>
        </w:rPr>
        <w:t>(33)</w:t>
      </w:r>
      <w:r w:rsidRPr="00FD4ED9">
        <w:rPr>
          <w:rFonts w:ascii="A" w:hAnsi="A" w:cs="A"/>
          <w:sz w:val="20"/>
          <w:szCs w:val="20"/>
        </w:rPr>
        <w:t xml:space="preserve"> (uchylony).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2. </w:t>
      </w:r>
      <w:r w:rsidRPr="00FD4ED9">
        <w:rPr>
          <w:rFonts w:ascii="A" w:hAnsi="A" w:cs="A"/>
          <w:sz w:val="20"/>
          <w:szCs w:val="20"/>
          <w:vertAlign w:val="superscript"/>
        </w:rPr>
        <w:t>(34)</w:t>
      </w:r>
      <w:r w:rsidRPr="00FD4ED9">
        <w:rPr>
          <w:rFonts w:ascii="A" w:hAnsi="A" w:cs="A"/>
          <w:sz w:val="20"/>
          <w:szCs w:val="20"/>
        </w:rPr>
        <w:t xml:space="preserve"> Zarządy spółek są obowiązane do sporządzania sprawozdań, o których mowa w § 4 ust. 1 pkt 2, łącznie dla wszystkich przedsięwzięć w zakresie realizacji działalności, o której mowa w art. 21 ust. 1 ustawy, sfinansowanych z przychodów publicznych.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5b. </w:t>
      </w:r>
      <w:r w:rsidRPr="00FD4ED9">
        <w:rPr>
          <w:rFonts w:ascii="A" w:hAnsi="A" w:cs="A"/>
          <w:sz w:val="20"/>
          <w:szCs w:val="20"/>
          <w:vertAlign w:val="superscript"/>
        </w:rPr>
        <w:t>(35)</w:t>
      </w:r>
      <w:r w:rsidRPr="00FD4ED9">
        <w:rPr>
          <w:rFonts w:ascii="A" w:hAnsi="A" w:cs="A"/>
          <w:sz w:val="20"/>
          <w:szCs w:val="20"/>
        </w:rPr>
        <w:t xml:space="preserve"> 1. </w:t>
      </w:r>
      <w:r w:rsidRPr="00FD4ED9">
        <w:rPr>
          <w:rFonts w:ascii="A" w:hAnsi="A" w:cs="A"/>
          <w:sz w:val="20"/>
          <w:szCs w:val="20"/>
          <w:vertAlign w:val="superscript"/>
        </w:rPr>
        <w:t>(36)</w:t>
      </w:r>
      <w:r w:rsidRPr="00FD4ED9">
        <w:rPr>
          <w:rFonts w:ascii="A" w:hAnsi="A" w:cs="A"/>
          <w:sz w:val="20"/>
          <w:szCs w:val="20"/>
        </w:rPr>
        <w:t xml:space="preserve"> W sprawozdaniu, o którym mowa w § 4 ust. 1 pkt 3, zarządy spółek wykazują koszty poniesione na działalność, o której mowa w art. 21 ust. 1 ustawy, wraz z określeniem źródeł ich finansowania, w szczególności: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1)</w:t>
      </w:r>
      <w:r w:rsidRPr="00FD4ED9">
        <w:rPr>
          <w:rFonts w:ascii="A" w:hAnsi="A" w:cs="A"/>
          <w:sz w:val="20"/>
          <w:szCs w:val="20"/>
        </w:rPr>
        <w:tab/>
        <w:t>koszty przedsięwzięć realizujących działalność, o której mowa w art. 21 ust. 1 ustawy, w podziale na: koszty bezpośrednie, koszty pośrednie, koszty ogólnego zarządu oraz pozostałe koszty;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2)</w:t>
      </w:r>
      <w:r w:rsidRPr="00FD4ED9">
        <w:rPr>
          <w:rFonts w:ascii="A" w:hAnsi="A" w:cs="A"/>
          <w:sz w:val="20"/>
          <w:szCs w:val="20"/>
        </w:rPr>
        <w:tab/>
        <w:t>nakłady z tytułu nabycia rzeczowych aktywów trwałych oraz wartości niematerialnych i prawnych służących działalności, o której mowa w art. 21 ust. 1 ustawy, sfinansowane z przychodów publicznych;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3)</w:t>
      </w:r>
      <w:r w:rsidRPr="00FD4ED9">
        <w:rPr>
          <w:rFonts w:ascii="A" w:hAnsi="A" w:cs="A"/>
          <w:sz w:val="20"/>
          <w:szCs w:val="20"/>
        </w:rPr>
        <w:tab/>
        <w:t>przychody z tytułu działalności, o której mowa w art. 21 ust. 1 ustawy, w podziale na przychody publiczne oraz pozostałe przychody publiczne;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4)</w:t>
      </w:r>
      <w:r w:rsidRPr="00FD4ED9">
        <w:rPr>
          <w:rFonts w:ascii="A" w:hAnsi="A" w:cs="A"/>
          <w:sz w:val="20"/>
          <w:szCs w:val="20"/>
        </w:rPr>
        <w:tab/>
        <w:t>nadwyżkę przychodów publicznych;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5)</w:t>
      </w:r>
      <w:r w:rsidRPr="00FD4ED9">
        <w:rPr>
          <w:rFonts w:ascii="A" w:hAnsi="A" w:cs="A"/>
          <w:sz w:val="20"/>
          <w:szCs w:val="20"/>
        </w:rPr>
        <w:tab/>
        <w:t>koszty działalności, o której mowa w art. 21 ust. 1 ustawy, według źródeł finansowania;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lastRenderedPageBreak/>
        <w:t>6)</w:t>
      </w:r>
      <w:r w:rsidRPr="00FD4ED9">
        <w:rPr>
          <w:rFonts w:ascii="A" w:hAnsi="A" w:cs="A"/>
          <w:sz w:val="20"/>
          <w:szCs w:val="20"/>
        </w:rPr>
        <w:tab/>
        <w:t>koszty produkcji filmowej, w tym sfinansowane z przychodów, o których mowa w art. 31 ust. 1 pkt 1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7)</w:t>
      </w:r>
      <w:r w:rsidRPr="00FD4ED9">
        <w:rPr>
          <w:rFonts w:ascii="A" w:hAnsi="A" w:cs="A"/>
          <w:sz w:val="20"/>
          <w:szCs w:val="20"/>
        </w:rPr>
        <w:tab/>
        <w:t>koszty tworzenia i rozpowszechniania audycji dla mniejszości narodowych i etnicznych oraz społeczności posługujących się językiem regionalnym, w tym sfinansowane z przychodów, o których mowa w art. 31 ust. 1 pkt 1 ustawy;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8)</w:t>
      </w:r>
      <w:r w:rsidRPr="00FD4ED9">
        <w:rPr>
          <w:rFonts w:ascii="A" w:hAnsi="A" w:cs="A"/>
          <w:sz w:val="20"/>
          <w:szCs w:val="20"/>
        </w:rPr>
        <w:tab/>
        <w:t>łączną liczbę godzin audycji rozpowszechnianych w okresie sprawozdawczym, w zakresie informacji, publicystyki, kultury, edukacji, sportu i rozrywki, w tym liczbę godzin audycji dla mniejszości narodowych i etnicznych oraz społeczności posługujących się językiem regionalnym;</w:t>
      </w:r>
    </w:p>
    <w:p w:rsidR="00FD4ED9" w:rsidRPr="00FD4ED9" w:rsidRDefault="00FD4ED9" w:rsidP="00FD4ED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9)</w:t>
      </w:r>
      <w:r w:rsidRPr="00FD4ED9">
        <w:rPr>
          <w:rFonts w:ascii="A" w:hAnsi="A" w:cs="A"/>
          <w:sz w:val="20"/>
          <w:szCs w:val="20"/>
        </w:rPr>
        <w:tab/>
        <w:t>koszty praw autorskich i pokrewnych, w tym sfinansowane z przychodów, o których mowa w art. 31 ust. 1 pkt 1 ustawy.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2. </w:t>
      </w:r>
      <w:r w:rsidRPr="00FD4ED9">
        <w:rPr>
          <w:rFonts w:ascii="A" w:hAnsi="A" w:cs="A"/>
          <w:sz w:val="20"/>
          <w:szCs w:val="20"/>
          <w:vertAlign w:val="superscript"/>
        </w:rPr>
        <w:t>(37)</w:t>
      </w:r>
      <w:r w:rsidRPr="00FD4ED9">
        <w:rPr>
          <w:rFonts w:ascii="A" w:hAnsi="A" w:cs="A"/>
          <w:sz w:val="20"/>
          <w:szCs w:val="20"/>
        </w:rPr>
        <w:t xml:space="preserve"> Dane dotyczące przedsięwzięć związanych z tworzeniem i rozpowszechnianiem programów ogólnokrajowych są wykazywane oddzielnie dla każdego programu.</w:t>
      </w:r>
    </w:p>
    <w:p w:rsid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3. Dane dotyczące przedsięwzięć związanych z tworzeniem i rozpowszechnianiem regionalnych programów Telewizji Polskiej - Spółka Akcyjna są wykazywane oddzielnie dla każdego oddziału terenowego</w:t>
      </w:r>
      <w:r>
        <w:rPr>
          <w:rFonts w:ascii="A" w:hAnsi="A" w:cs="A"/>
          <w:sz w:val="20"/>
          <w:szCs w:val="20"/>
        </w:rPr>
        <w:t>.</w:t>
      </w:r>
      <w:bookmarkStart w:id="0" w:name="_GoBack"/>
      <w:bookmarkEnd w:id="0"/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4. Dane dotyczące przedsięwzięć związanych z tworzeniem i rozpowszechnianiem programów dla społeczności lokalnych wykazywane są oddzielnie dla każdego programu.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5. </w:t>
      </w:r>
      <w:r w:rsidRPr="00FD4ED9">
        <w:rPr>
          <w:rFonts w:ascii="A" w:hAnsi="A" w:cs="A"/>
          <w:sz w:val="20"/>
          <w:szCs w:val="20"/>
          <w:vertAlign w:val="superscript"/>
        </w:rPr>
        <w:t>(38)</w:t>
      </w:r>
      <w:r w:rsidRPr="00FD4ED9">
        <w:rPr>
          <w:rFonts w:ascii="A" w:hAnsi="A" w:cs="A"/>
          <w:sz w:val="20"/>
          <w:szCs w:val="20"/>
        </w:rPr>
        <w:t xml:space="preserve"> Dane dotyczące przedsięwzięć związanych z tworzeniem i rozpowszechnianiem programów wyspecjalizowanych wykazywane są oddzielnie dla każdego programu.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6. </w:t>
      </w:r>
      <w:r w:rsidRPr="00FD4ED9">
        <w:rPr>
          <w:rFonts w:ascii="A" w:hAnsi="A" w:cs="A"/>
          <w:sz w:val="20"/>
          <w:szCs w:val="20"/>
          <w:vertAlign w:val="superscript"/>
        </w:rPr>
        <w:t>(39)</w:t>
      </w:r>
      <w:r w:rsidRPr="00FD4ED9">
        <w:rPr>
          <w:rFonts w:ascii="A" w:hAnsi="A" w:cs="A"/>
          <w:sz w:val="20"/>
          <w:szCs w:val="20"/>
        </w:rPr>
        <w:t xml:space="preserve"> Zarządy spółek są obowiązane do sporządzania sprawozdania, o którym mowa w § 4 ust. 1 pkt 3, w zakresie wszystkich realizowanych w okresie sprawozdawczym przedsięwzięć realizujących misję publiczną, o której mowa w art. 21 ust. 1 ustawy, wraz ze wskazaniem źródeł ich finansowania.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6. </w:t>
      </w:r>
      <w:r w:rsidRPr="00FD4ED9">
        <w:rPr>
          <w:rFonts w:ascii="A" w:hAnsi="A" w:cs="A"/>
          <w:sz w:val="20"/>
          <w:szCs w:val="20"/>
          <w:vertAlign w:val="superscript"/>
        </w:rPr>
        <w:t>(40)</w:t>
      </w:r>
      <w:r w:rsidRPr="00FD4ED9">
        <w:rPr>
          <w:rFonts w:ascii="A" w:hAnsi="A" w:cs="A"/>
          <w:sz w:val="20"/>
          <w:szCs w:val="20"/>
        </w:rPr>
        <w:t xml:space="preserve"> 1. Jeżeli przychody publiczne przekraczają wartość kosztów na realizację działalności, o której mowa w art. 21 ust. 1 ustawy, kwota nadwyżki zostaje wykazana w sprawozdaniach, o których mowa w § 4 ust. 1, w pozycji nadwyżka przychodów publicznych na koniec okresu sprawozdawczego.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2. Kwota nadwyżki podlega zaliczeniu na poczet kosztów na realizację działalności, o której mowa w art. 21 ust. 1 ustawy, w następnym kwartale.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7.</w:t>
      </w:r>
      <w:r w:rsidRPr="00FD4ED9">
        <w:rPr>
          <w:rFonts w:ascii="A" w:hAnsi="A" w:cs="A"/>
          <w:sz w:val="20"/>
          <w:szCs w:val="20"/>
        </w:rPr>
        <w:t> 1. Kwoty w sprawozdaniach, o których mowa w § 4 ust. 1, wykazuje się w polskich złotych (PLN).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2. W przypadku poniesienia kosztu lub uzyskania przychodu w walucie obcej, dokonuje się przeliczenia zgodnie z zasadami określonymi w ustawie z dnia 29 września 1994 r. o rachunkowości.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7a.</w:t>
      </w:r>
      <w:r w:rsidRPr="00FD4ED9">
        <w:rPr>
          <w:rFonts w:ascii="A" w:hAnsi="A" w:cs="A"/>
          <w:sz w:val="20"/>
          <w:szCs w:val="20"/>
        </w:rPr>
        <w:t> </w:t>
      </w:r>
      <w:r w:rsidRPr="00FD4ED9">
        <w:rPr>
          <w:rFonts w:ascii="A" w:hAnsi="A" w:cs="A"/>
          <w:sz w:val="20"/>
          <w:szCs w:val="20"/>
          <w:vertAlign w:val="superscript"/>
        </w:rPr>
        <w:t>(41)</w:t>
      </w:r>
      <w:r w:rsidRPr="00FD4ED9">
        <w:rPr>
          <w:rFonts w:ascii="A" w:hAnsi="A" w:cs="A"/>
          <w:sz w:val="20"/>
          <w:szCs w:val="20"/>
        </w:rPr>
        <w:t xml:space="preserve"> Sprawozdania składane są w formie pisemnej i elektronicznej w postaci plików </w:t>
      </w:r>
      <w:proofErr w:type="spellStart"/>
      <w:r w:rsidRPr="00FD4ED9">
        <w:rPr>
          <w:rFonts w:ascii="A" w:hAnsi="A" w:cs="A"/>
          <w:sz w:val="20"/>
          <w:szCs w:val="20"/>
        </w:rPr>
        <w:t>MsExcel</w:t>
      </w:r>
      <w:proofErr w:type="spellEnd"/>
      <w:r w:rsidRPr="00FD4ED9">
        <w:rPr>
          <w:rFonts w:ascii="A" w:hAnsi="A" w:cs="A"/>
          <w:sz w:val="20"/>
          <w:szCs w:val="20"/>
        </w:rPr>
        <w:t>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8.</w:t>
      </w:r>
      <w:r w:rsidRPr="00FD4ED9">
        <w:rPr>
          <w:rFonts w:ascii="A" w:hAnsi="A" w:cs="A"/>
          <w:sz w:val="20"/>
          <w:szCs w:val="20"/>
        </w:rPr>
        <w:t> Do sporządzania sprawozdań za pierwszy kwartał 2008 r. stosuje się przepisy dotychczasowe.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9.</w:t>
      </w:r>
      <w:r w:rsidRPr="00FD4ED9">
        <w:rPr>
          <w:rFonts w:ascii="A" w:hAnsi="A" w:cs="A"/>
          <w:sz w:val="20"/>
          <w:szCs w:val="20"/>
        </w:rPr>
        <w:t> Traci moc rozporządzenie Krajowej Rady Radiofonii i Telewizji z dnia 3 czerwca 2004 r. w sprawie uzupełnienia opisu zasad prowadzenia dokumentacji związanej z polityką rachunkowości w spółkach radiofonii i telewizji publicznej oraz określenia sposobu sporządzenia sprawozdań kwartalnych i rocznych składanych Krajowej Radzie Radiofonii i Telewizji przez spółki radiofonii i telewizji publicznej (Dz. U. Nr 148, poz. 1566).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§ 10.</w:t>
      </w:r>
      <w:r w:rsidRPr="00FD4ED9">
        <w:rPr>
          <w:rFonts w:ascii="A" w:hAnsi="A" w:cs="A"/>
          <w:sz w:val="20"/>
          <w:szCs w:val="20"/>
        </w:rPr>
        <w:t> Rozporządzenie wchodzi w życie po upływie 14 dni od dnia ogłoszenia.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ZAŁĄCZNIKI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ZAŁĄCZNIK Nr 1 </w:t>
      </w:r>
      <w:r w:rsidRPr="00FD4ED9">
        <w:rPr>
          <w:rFonts w:ascii="A" w:hAnsi="A" w:cs="A"/>
          <w:sz w:val="20"/>
          <w:szCs w:val="20"/>
          <w:vertAlign w:val="superscript"/>
        </w:rPr>
        <w:t>(42)</w:t>
      </w:r>
      <w:r w:rsidRPr="00FD4ED9">
        <w:rPr>
          <w:rFonts w:ascii="A" w:hAnsi="A" w:cs="A"/>
          <w:b/>
          <w:bCs/>
          <w:sz w:val="20"/>
          <w:szCs w:val="20"/>
        </w:rPr>
        <w:t xml:space="preserve"> 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Roczne sprawozdanie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ze sposobu wykorzystania środków, o których mowa w art. 31 ust. 1 i 2 ustawy,</w:t>
      </w:r>
    </w:p>
    <w:p w:rsidR="00FD4ED9" w:rsidRPr="00FD4ED9" w:rsidRDefault="00FD4ED9" w:rsidP="00FD4ED9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za ............ rok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grafika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lastRenderedPageBreak/>
        <w:t>ZAŁĄCZNIK Nr 2 </w:t>
      </w:r>
      <w:r w:rsidRPr="00FD4ED9">
        <w:rPr>
          <w:rFonts w:ascii="A" w:hAnsi="A" w:cs="A"/>
          <w:sz w:val="20"/>
          <w:szCs w:val="20"/>
          <w:vertAlign w:val="superscript"/>
        </w:rPr>
        <w:t>(43)</w:t>
      </w:r>
      <w:r w:rsidRPr="00FD4ED9">
        <w:rPr>
          <w:rFonts w:ascii="A" w:hAnsi="A" w:cs="A"/>
          <w:b/>
          <w:bCs/>
          <w:sz w:val="20"/>
          <w:szCs w:val="20"/>
        </w:rPr>
        <w:t xml:space="preserve"> 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Kwartalne sprawozdanie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dotyczące sposobu wykorzystania środków przyznanych zgodnie z art. 31 ust. 1 pkt 1 i ust. 2 ustawy</w:t>
      </w:r>
    </w:p>
    <w:p w:rsidR="00FD4ED9" w:rsidRPr="00FD4ED9" w:rsidRDefault="00FD4ED9" w:rsidP="00FD4ED9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............ kwartał ............ roku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grafika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ZAŁĄCZNIK Nr 3 </w:t>
      </w:r>
      <w:r w:rsidRPr="00FD4ED9">
        <w:rPr>
          <w:rFonts w:ascii="A" w:hAnsi="A" w:cs="A"/>
          <w:sz w:val="20"/>
          <w:szCs w:val="20"/>
          <w:vertAlign w:val="superscript"/>
        </w:rPr>
        <w:t>(44)</w:t>
      </w:r>
      <w:r w:rsidRPr="00FD4ED9">
        <w:rPr>
          <w:rFonts w:ascii="A" w:hAnsi="A" w:cs="A"/>
          <w:b/>
          <w:bCs/>
          <w:sz w:val="20"/>
          <w:szCs w:val="20"/>
        </w:rPr>
        <w:t xml:space="preserve"> 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Kwartalne sprawozdanie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dotyczące kosztów poniesionych na działalność, o której mowa w art. 21 ust. 1 ustawy,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wraz z określeniem źródeł ich finansowania</w:t>
      </w:r>
    </w:p>
    <w:p w:rsidR="00FD4ED9" w:rsidRPr="00FD4ED9" w:rsidRDefault="00FD4ED9" w:rsidP="00FD4ED9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............ kwartał ............ roku</w:t>
      </w:r>
    </w:p>
    <w:p w:rsidR="00FD4ED9" w:rsidRPr="00FD4ED9" w:rsidRDefault="00FD4ED9" w:rsidP="00FD4ED9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grafika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b/>
          <w:bCs/>
          <w:sz w:val="20"/>
          <w:szCs w:val="20"/>
        </w:rPr>
        <w:t>Przypisy: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1)</w:t>
      </w:r>
      <w:r w:rsidRPr="00FD4ED9">
        <w:rPr>
          <w:rFonts w:ascii="A" w:hAnsi="A" w:cs="A"/>
          <w:sz w:val="20"/>
          <w:szCs w:val="20"/>
        </w:rPr>
        <w:t> § 2 zmieniony przez § 1 pkt 1 rozporządzenia z dnia 20 marca 2012 r. (Dz.U.2012.429) zmieniającego nin. rozporządzenie z dniem 20 kwietnia 2012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2)</w:t>
      </w:r>
      <w:r w:rsidRPr="00FD4ED9">
        <w:rPr>
          <w:rFonts w:ascii="A" w:hAnsi="A" w:cs="A"/>
          <w:sz w:val="20"/>
          <w:szCs w:val="20"/>
        </w:rPr>
        <w:t> § 2 pkt 2 zmieniony przez § 1 pkt 1 lit. a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3)</w:t>
      </w:r>
      <w:r w:rsidRPr="00FD4ED9">
        <w:rPr>
          <w:rFonts w:ascii="A" w:hAnsi="A" w:cs="A"/>
          <w:sz w:val="20"/>
          <w:szCs w:val="20"/>
        </w:rPr>
        <w:t> § 2 pkt 3 zmieniony przez § 1 pkt 1 lit. a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4)</w:t>
      </w:r>
      <w:r w:rsidRPr="00FD4ED9">
        <w:rPr>
          <w:rFonts w:ascii="A" w:hAnsi="A" w:cs="A"/>
          <w:sz w:val="20"/>
          <w:szCs w:val="20"/>
        </w:rPr>
        <w:t> § 2 pkt 4 zmieniony przez § 1 pkt 1 lit. a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5)</w:t>
      </w:r>
      <w:r w:rsidRPr="00FD4ED9">
        <w:rPr>
          <w:rFonts w:ascii="A" w:hAnsi="A" w:cs="A"/>
          <w:sz w:val="20"/>
          <w:szCs w:val="20"/>
        </w:rPr>
        <w:t> § 2 pkt 5 dodany przez § 1 pkt 1 lit. b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6)</w:t>
      </w:r>
      <w:r w:rsidRPr="00FD4ED9">
        <w:rPr>
          <w:rFonts w:ascii="A" w:hAnsi="A" w:cs="A"/>
          <w:sz w:val="20"/>
          <w:szCs w:val="20"/>
        </w:rPr>
        <w:t> § 2 pkt 6 dodany przez § 1 pkt 1 lit. b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7)</w:t>
      </w:r>
      <w:r w:rsidRPr="00FD4ED9">
        <w:rPr>
          <w:rFonts w:ascii="A" w:hAnsi="A" w:cs="A"/>
          <w:sz w:val="20"/>
          <w:szCs w:val="20"/>
        </w:rPr>
        <w:t> § 3 ust. 1a dodany przez § 1 pkt 2 lit. a) rozporządzenia z dnia 23 grudnia 2010 r. (Dz.U.2010.259.1776) zmieniającego nin. rozporządzenie z dniem 1 stycznia 2011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8)</w:t>
      </w:r>
      <w:r w:rsidRPr="00FD4ED9">
        <w:rPr>
          <w:rFonts w:ascii="A" w:hAnsi="A" w:cs="A"/>
          <w:sz w:val="20"/>
          <w:szCs w:val="20"/>
        </w:rPr>
        <w:t> § 3 ust. 1a pkt 3 zmieniony przez § 1 pkt 2 lit. a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9)</w:t>
      </w:r>
      <w:r w:rsidRPr="00FD4ED9">
        <w:rPr>
          <w:rFonts w:ascii="A" w:hAnsi="A" w:cs="A"/>
          <w:sz w:val="20"/>
          <w:szCs w:val="20"/>
        </w:rPr>
        <w:t> § 3 ust. 1a pkt 4 uchylony przez § 1 pkt 2 lit. b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10)</w:t>
      </w:r>
      <w:r w:rsidRPr="00FD4ED9">
        <w:rPr>
          <w:rFonts w:ascii="A" w:hAnsi="A" w:cs="A"/>
          <w:sz w:val="20"/>
          <w:szCs w:val="20"/>
        </w:rPr>
        <w:t> § 3 ust. 1a pkt 5 uchylony przez § 1 pkt 2 lit. b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11)</w:t>
      </w:r>
      <w:r w:rsidRPr="00FD4ED9">
        <w:rPr>
          <w:rFonts w:ascii="A" w:hAnsi="A" w:cs="A"/>
          <w:sz w:val="20"/>
          <w:szCs w:val="20"/>
        </w:rPr>
        <w:t> § 3 ust. 2 zmieniony przez § 1 pkt 2 lit. b) rozporządzenia z dnia 23 grudnia 2010 r. (Dz.U.2010.259.1776) zmieniającego nin. rozporządzenie z dniem 1 stycznia 2011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12)</w:t>
      </w:r>
      <w:r w:rsidRPr="00FD4ED9">
        <w:rPr>
          <w:rFonts w:ascii="A" w:hAnsi="A" w:cs="A"/>
          <w:sz w:val="20"/>
          <w:szCs w:val="20"/>
        </w:rPr>
        <w:t> § 3 ust. 3 zmieniony przez § 1 pkt 2 lit. b) rozporządzenia z dnia 23 grudnia 2010 r. (Dz.U.2010.259.1776) zmieniającego nin. rozporządzenie z dniem 1 stycznia 2011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13)</w:t>
      </w:r>
      <w:r w:rsidRPr="00FD4ED9">
        <w:rPr>
          <w:rFonts w:ascii="A" w:hAnsi="A" w:cs="A"/>
          <w:sz w:val="20"/>
          <w:szCs w:val="20"/>
        </w:rPr>
        <w:t> § 3 ust. 4 zmieniony przez § 1 pkt 2 lit. b) rozporządzenia z dnia 23 grudnia 2010 r. (Dz.U.2010.259.1776) zmieniającego nin. rozporządzenie z dniem 1 stycznia 2011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14)</w:t>
      </w:r>
      <w:r w:rsidRPr="00FD4ED9">
        <w:rPr>
          <w:rFonts w:ascii="A" w:hAnsi="A" w:cs="A"/>
          <w:sz w:val="20"/>
          <w:szCs w:val="20"/>
        </w:rPr>
        <w:t> § 4 ust. 2: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2 lit. a) rozporządzenia z dnia 20 marca 2012 r. (Dz.U.2012.429) zmieniającego nin. rozporządzenie z dniem 20 kwietnia 2012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3 lit. a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15)</w:t>
      </w:r>
      <w:r w:rsidRPr="00FD4ED9">
        <w:rPr>
          <w:rFonts w:ascii="A" w:hAnsi="A" w:cs="A"/>
          <w:sz w:val="20"/>
          <w:szCs w:val="20"/>
        </w:rPr>
        <w:t> § 4 ust. 2a: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dodany przez § 1 pkt 2 lit. b) rozporządzenia z dnia 20 marca 2012 r. (Dz.U.2012.429) zmieniającego nin. rozporządzenie z dniem 20 kwietnia 2012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3 lit. b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16)</w:t>
      </w:r>
      <w:r w:rsidRPr="00FD4ED9">
        <w:rPr>
          <w:rFonts w:ascii="A" w:hAnsi="A" w:cs="A"/>
          <w:sz w:val="20"/>
          <w:szCs w:val="20"/>
        </w:rPr>
        <w:t> § 4 ust. 3 zmieniony przez § 1 pkt 3 lit. c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lastRenderedPageBreak/>
        <w:t>17)</w:t>
      </w:r>
      <w:r w:rsidRPr="00FD4ED9">
        <w:rPr>
          <w:rFonts w:ascii="A" w:hAnsi="A" w:cs="A"/>
          <w:sz w:val="20"/>
          <w:szCs w:val="20"/>
        </w:rPr>
        <w:t> § 5 zmieniony przez § 1 pkt 3 rozporządzenia z dnia 20 marca 2012 r. (Dz.U.2012.429) zmieniającego nin. rozporządzenie z dniem 20 kwietnia 2012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18)</w:t>
      </w:r>
      <w:r w:rsidRPr="00FD4ED9">
        <w:rPr>
          <w:rFonts w:ascii="A" w:hAnsi="A" w:cs="A"/>
          <w:sz w:val="20"/>
          <w:szCs w:val="20"/>
        </w:rPr>
        <w:t xml:space="preserve"> § 5 ust. 1 pkt 1 zmieniony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pierwsze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19)</w:t>
      </w:r>
      <w:r w:rsidRPr="00FD4ED9">
        <w:rPr>
          <w:rFonts w:ascii="A" w:hAnsi="A" w:cs="A"/>
          <w:sz w:val="20"/>
          <w:szCs w:val="20"/>
        </w:rPr>
        <w:t xml:space="preserve"> § 5 ust. 1 pkt 2 zmieniony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pierwsze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20)</w:t>
      </w:r>
      <w:r w:rsidRPr="00FD4ED9">
        <w:rPr>
          <w:rFonts w:ascii="A" w:hAnsi="A" w:cs="A"/>
          <w:sz w:val="20"/>
          <w:szCs w:val="20"/>
        </w:rPr>
        <w:t xml:space="preserve"> § 5 ust. 1 pkt 3 zmieniony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pierwsze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21)</w:t>
      </w:r>
      <w:r w:rsidRPr="00FD4ED9">
        <w:rPr>
          <w:rFonts w:ascii="A" w:hAnsi="A" w:cs="A"/>
          <w:sz w:val="20"/>
          <w:szCs w:val="20"/>
        </w:rPr>
        <w:t xml:space="preserve"> § 5 ust. 1 pkt 4 zmieniony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pierwsze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22)</w:t>
      </w:r>
      <w:r w:rsidRPr="00FD4ED9">
        <w:rPr>
          <w:rFonts w:ascii="A" w:hAnsi="A" w:cs="A"/>
          <w:sz w:val="20"/>
          <w:szCs w:val="20"/>
        </w:rPr>
        <w:t xml:space="preserve"> § 5 ust. 1 pkt 5 zmieniony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pierwsze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23)</w:t>
      </w:r>
      <w:r w:rsidRPr="00FD4ED9">
        <w:rPr>
          <w:rFonts w:ascii="A" w:hAnsi="A" w:cs="A"/>
          <w:sz w:val="20"/>
          <w:szCs w:val="20"/>
        </w:rPr>
        <w:t xml:space="preserve"> § 5 ust. 1 pkt 6 zmieniony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pierwsze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24)</w:t>
      </w:r>
      <w:r w:rsidRPr="00FD4ED9">
        <w:rPr>
          <w:rFonts w:ascii="A" w:hAnsi="A" w:cs="A"/>
          <w:sz w:val="20"/>
          <w:szCs w:val="20"/>
        </w:rPr>
        <w:t xml:space="preserve"> § 5 ust. 1 pkt 7 dodany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drugie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25)</w:t>
      </w:r>
      <w:r w:rsidRPr="00FD4ED9">
        <w:rPr>
          <w:rFonts w:ascii="A" w:hAnsi="A" w:cs="A"/>
          <w:sz w:val="20"/>
          <w:szCs w:val="20"/>
        </w:rPr>
        <w:t xml:space="preserve"> § 5 ust. 1 pkt 8 dodany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drugie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26)</w:t>
      </w:r>
      <w:r w:rsidRPr="00FD4ED9">
        <w:rPr>
          <w:rFonts w:ascii="A" w:hAnsi="A" w:cs="A"/>
          <w:sz w:val="20"/>
          <w:szCs w:val="20"/>
        </w:rPr>
        <w:t xml:space="preserve"> § 5 ust. 1 pkt 9 dodany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drugie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27)</w:t>
      </w:r>
      <w:r w:rsidRPr="00FD4ED9">
        <w:rPr>
          <w:rFonts w:ascii="A" w:hAnsi="A" w:cs="A"/>
          <w:sz w:val="20"/>
          <w:szCs w:val="20"/>
        </w:rPr>
        <w:t xml:space="preserve"> § 5 ust. 1 pkt 10 dodany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drugie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28)</w:t>
      </w:r>
      <w:r w:rsidRPr="00FD4ED9">
        <w:rPr>
          <w:rFonts w:ascii="A" w:hAnsi="A" w:cs="A"/>
          <w:sz w:val="20"/>
          <w:szCs w:val="20"/>
        </w:rPr>
        <w:t xml:space="preserve"> § 5 ust. 1 pkt 11 dodany przez § 1 pkt 4 lit. a </w:t>
      </w:r>
      <w:proofErr w:type="spellStart"/>
      <w:r w:rsidRPr="00FD4ED9">
        <w:rPr>
          <w:rFonts w:ascii="A" w:hAnsi="A" w:cs="A"/>
          <w:sz w:val="20"/>
          <w:szCs w:val="20"/>
        </w:rPr>
        <w:t>tiret</w:t>
      </w:r>
      <w:proofErr w:type="spellEnd"/>
      <w:r w:rsidRPr="00FD4ED9">
        <w:rPr>
          <w:rFonts w:ascii="A" w:hAnsi="A" w:cs="A"/>
          <w:sz w:val="20"/>
          <w:szCs w:val="20"/>
        </w:rPr>
        <w:t xml:space="preserve"> drugie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29)</w:t>
      </w:r>
      <w:r w:rsidRPr="00FD4ED9">
        <w:rPr>
          <w:rFonts w:ascii="A" w:hAnsi="A" w:cs="A"/>
          <w:sz w:val="20"/>
          <w:szCs w:val="20"/>
        </w:rPr>
        <w:t> § 5 ust. 2 zmieniony przez § 1 pkt 4 lit. b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30)</w:t>
      </w:r>
      <w:r w:rsidRPr="00FD4ED9">
        <w:rPr>
          <w:rFonts w:ascii="A" w:hAnsi="A" w:cs="A"/>
          <w:sz w:val="20"/>
          <w:szCs w:val="20"/>
        </w:rPr>
        <w:t> § 5 ust. 5 zmieniony przez § 1 pkt 4 lit. c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31)</w:t>
      </w:r>
      <w:r w:rsidRPr="00FD4ED9">
        <w:rPr>
          <w:rFonts w:ascii="A" w:hAnsi="A" w:cs="A"/>
          <w:sz w:val="20"/>
          <w:szCs w:val="20"/>
        </w:rPr>
        <w:t> § 5 ust. 6 zmieniony przez § 1 pkt 4 lit. c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32)</w:t>
      </w:r>
      <w:r w:rsidRPr="00FD4ED9">
        <w:rPr>
          <w:rFonts w:ascii="A" w:hAnsi="A" w:cs="A"/>
          <w:sz w:val="20"/>
          <w:szCs w:val="20"/>
        </w:rPr>
        <w:t> § 5a dodany przez § 1 pkt 4 rozporządzenia z dnia 20 marca 2012 r. (Dz.U.2012.429) zmieniającego nin. rozporządzenie z dniem 20 kwietnia 2012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33)</w:t>
      </w:r>
      <w:r w:rsidRPr="00FD4ED9">
        <w:rPr>
          <w:rFonts w:ascii="A" w:hAnsi="A" w:cs="A"/>
          <w:sz w:val="20"/>
          <w:szCs w:val="20"/>
        </w:rPr>
        <w:t> § 5a ust. 1 uchylony przez § 1 pkt 5 lit. a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34)</w:t>
      </w:r>
      <w:r w:rsidRPr="00FD4ED9">
        <w:rPr>
          <w:rFonts w:ascii="A" w:hAnsi="A" w:cs="A"/>
          <w:sz w:val="20"/>
          <w:szCs w:val="20"/>
        </w:rPr>
        <w:t> § 5a ust. 2 zmieniony przez § 1 pkt 5 lit. b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35)</w:t>
      </w:r>
      <w:r w:rsidRPr="00FD4ED9">
        <w:rPr>
          <w:rFonts w:ascii="A" w:hAnsi="A" w:cs="A"/>
          <w:sz w:val="20"/>
          <w:szCs w:val="20"/>
        </w:rPr>
        <w:t> § 5b dodany przez § 1 pkt 4 rozporządzenia z dnia 20 marca 2012 r. (Dz.U.2012.429) zmieniającego nin. rozporządzenie z dniem 20 kwietnia 2012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36)</w:t>
      </w:r>
      <w:r w:rsidRPr="00FD4ED9">
        <w:rPr>
          <w:rFonts w:ascii="A" w:hAnsi="A" w:cs="A"/>
          <w:sz w:val="20"/>
          <w:szCs w:val="20"/>
        </w:rPr>
        <w:t> § 5b ust. 1 zmieniony przez § 1 pkt 6 lit. a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37)</w:t>
      </w:r>
      <w:r w:rsidRPr="00FD4ED9">
        <w:rPr>
          <w:rFonts w:ascii="A" w:hAnsi="A" w:cs="A"/>
          <w:sz w:val="20"/>
          <w:szCs w:val="20"/>
        </w:rPr>
        <w:t> § 5b ust. 2 zmieniony przez § 1 pkt 6 lit. b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38)</w:t>
      </w:r>
      <w:r w:rsidRPr="00FD4ED9">
        <w:rPr>
          <w:rFonts w:ascii="A" w:hAnsi="A" w:cs="A"/>
          <w:sz w:val="20"/>
          <w:szCs w:val="20"/>
        </w:rPr>
        <w:t> § 5b ust. 5 zmieniony przez § 1 pkt 6 lit. c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39)</w:t>
      </w:r>
      <w:r w:rsidRPr="00FD4ED9">
        <w:rPr>
          <w:rFonts w:ascii="A" w:hAnsi="A" w:cs="A"/>
          <w:sz w:val="20"/>
          <w:szCs w:val="20"/>
        </w:rPr>
        <w:t> § 5b ust. 6 zmieniony przez § 1 pkt 6 lit. c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40)</w:t>
      </w:r>
      <w:r w:rsidRPr="00FD4ED9">
        <w:rPr>
          <w:rFonts w:ascii="A" w:hAnsi="A" w:cs="A"/>
          <w:sz w:val="20"/>
          <w:szCs w:val="20"/>
        </w:rPr>
        <w:t> § 6 zmieniony przez § 1 pkt 7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41)</w:t>
      </w:r>
      <w:r w:rsidRPr="00FD4ED9">
        <w:rPr>
          <w:rFonts w:ascii="A" w:hAnsi="A" w:cs="A"/>
          <w:sz w:val="20"/>
          <w:szCs w:val="20"/>
        </w:rPr>
        <w:t> § 7a dodany przez § 1 pkt 8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42)</w:t>
      </w:r>
      <w:r w:rsidRPr="00FD4ED9">
        <w:rPr>
          <w:rFonts w:ascii="A" w:hAnsi="A" w:cs="A"/>
          <w:sz w:val="20"/>
          <w:szCs w:val="20"/>
        </w:rPr>
        <w:t> Załącznik nr 1: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4 rozporządzenia z dnia 23 grudnia 2010 r. (Dz.U.2010.259.1776) zmieniającego nin. rozporządzenie z dniem 1 stycznia 2011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5 rozporządzenia z dnia 20 marca 2012 r. (Dz.U.2012.429) zmieniającego nin. rozporządzenie z dniem 20 kwietnia 2012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lastRenderedPageBreak/>
        <w:t>- zmieniony przez § 1 pkt 9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43)</w:t>
      </w:r>
      <w:r w:rsidRPr="00FD4ED9">
        <w:rPr>
          <w:rFonts w:ascii="A" w:hAnsi="A" w:cs="A"/>
          <w:sz w:val="20"/>
          <w:szCs w:val="20"/>
        </w:rPr>
        <w:t> Załącznik nr 2: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5 rozporządzenia z dnia 23 grudnia 2010 r. (Dz.U.2010.259.1776) zmieniającego nin. rozporządzenie z dniem 1 stycznia 2011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6 rozporządzenia z dnia 20 marca 2012 r. (Dz.U.2012.429) zmieniającego nin. rozporządzenie z dniem 20 kwietnia 2012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10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  <w:vertAlign w:val="superscript"/>
        </w:rPr>
        <w:t>44)</w:t>
      </w:r>
      <w:r w:rsidRPr="00FD4ED9">
        <w:rPr>
          <w:rFonts w:ascii="A" w:hAnsi="A" w:cs="A"/>
          <w:sz w:val="20"/>
          <w:szCs w:val="20"/>
        </w:rPr>
        <w:t> Załącznik nr 3: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6 rozporządzenia z dnia 23 grudnia 2010 r. (Dz.U.2010.259.1776) zmieniającego nin. rozporządzenie z dniem 1 stycznia 2011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7 rozporządzenia z dnia 20 marca 2012 r. (Dz.U.2012.429) zmieniającego nin. rozporządzenie z dniem 20 kwietnia 2012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D4ED9">
        <w:rPr>
          <w:rFonts w:ascii="A" w:hAnsi="A" w:cs="A"/>
          <w:sz w:val="20"/>
          <w:szCs w:val="20"/>
        </w:rPr>
        <w:t>- zmieniony przez § 1 pkt 11 rozporządzenia z dnia 10 listopada 2015 r. (Dz.U.2015.2034) zmieniającego nin. rozporządzenie z dniem 1 stycznia 2016 r.</w:t>
      </w:r>
    </w:p>
    <w:p w:rsidR="00FD4ED9" w:rsidRPr="00FD4ED9" w:rsidRDefault="00FD4ED9" w:rsidP="00FD4ED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647181" w:rsidRDefault="00647181"/>
    <w:sectPr w:rsidR="00647181" w:rsidSect="00706E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9"/>
    <w:rsid w:val="00647181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3403</Words>
  <Characters>20420</Characters>
  <Application>Microsoft Office Word</Application>
  <DocSecurity>0</DocSecurity>
  <Lines>170</Lines>
  <Paragraphs>47</Paragraphs>
  <ScaleCrop>false</ScaleCrop>
  <Company/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Molesztak Beata</cp:lastModifiedBy>
  <cp:revision>2</cp:revision>
  <dcterms:created xsi:type="dcterms:W3CDTF">2018-04-25T10:07:00Z</dcterms:created>
  <dcterms:modified xsi:type="dcterms:W3CDTF">2018-04-25T10:11:00Z</dcterms:modified>
</cp:coreProperties>
</file>